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B8134" w14:textId="77777777" w:rsidR="008142E5" w:rsidRPr="00E741FE" w:rsidRDefault="008142E5">
      <w:pPr>
        <w:pStyle w:val="NoSpacing"/>
        <w:spacing w:after="120"/>
        <w:rPr>
          <w:lang w:val="en-GB"/>
        </w:rPr>
      </w:pPr>
    </w:p>
    <w:p w14:paraId="6BE8AC96" w14:textId="77777777" w:rsidR="008142E5" w:rsidRPr="00E741FE" w:rsidRDefault="00000000">
      <w:pPr>
        <w:pStyle w:val="NoSpacing"/>
        <w:tabs>
          <w:tab w:val="left" w:pos="3488"/>
        </w:tabs>
        <w:spacing w:after="120"/>
        <w:rPr>
          <w:lang w:val="en-GB"/>
        </w:rPr>
      </w:pPr>
      <w:r w:rsidRPr="00E741FE">
        <w:rPr>
          <w:lang w:val="en-GB"/>
        </w:rPr>
        <w:tab/>
      </w:r>
    </w:p>
    <w:p w14:paraId="73267C81" w14:textId="77777777" w:rsidR="00564E44" w:rsidRPr="00564E44" w:rsidRDefault="00564E44" w:rsidP="00B15DB1">
      <w:pPr>
        <w:pStyle w:val="NoSpacing"/>
        <w:spacing w:after="120"/>
        <w:rPr>
          <w:rFonts w:ascii="Titillium Web Light" w:eastAsiaTheme="majorEastAsia" w:hAnsi="Titillium Web Light" w:cstheme="majorBidi"/>
          <w:color w:val="48516A" w:themeColor="text1"/>
          <w:sz w:val="72"/>
          <w:szCs w:val="72"/>
          <w:lang w:val="en-GB"/>
        </w:rPr>
      </w:pPr>
      <w:r w:rsidRPr="00564E44">
        <w:rPr>
          <w:rFonts w:ascii="Titillium Web Light" w:eastAsiaTheme="majorEastAsia" w:hAnsi="Titillium Web Light" w:cstheme="majorBidi"/>
          <w:color w:val="48516A" w:themeColor="text1"/>
          <w:sz w:val="72"/>
          <w:szCs w:val="72"/>
          <w:lang w:val="en-GB"/>
        </w:rPr>
        <w:t xml:space="preserve">Green Software Fundamentals </w:t>
      </w:r>
    </w:p>
    <w:sdt>
      <w:sdtPr>
        <w:rPr>
          <w:b/>
          <w:bCs/>
          <w:sz w:val="54"/>
          <w:szCs w:val="54"/>
          <w:lang w:val="en-GB"/>
        </w:rPr>
        <w:id w:val="-1382084797"/>
        <w:docPartObj>
          <w:docPartGallery w:val="Cover Pages"/>
          <w:docPartUnique/>
        </w:docPartObj>
      </w:sdtPr>
      <w:sdtEndPr>
        <w:rPr>
          <w:b w:val="0"/>
          <w:bCs w:val="0"/>
          <w:sz w:val="44"/>
          <w:szCs w:val="44"/>
        </w:rPr>
      </w:sdtEndPr>
      <w:sdtContent>
        <w:p w14:paraId="70E0EAD2" w14:textId="7BCC996A" w:rsidR="00B15DB1" w:rsidRPr="00564E44" w:rsidRDefault="00564E44" w:rsidP="00B15DB1">
          <w:pPr>
            <w:pStyle w:val="NoSpacing"/>
            <w:spacing w:after="120"/>
            <w:rPr>
              <w:rFonts w:ascii="Titillium Web Light" w:eastAsiaTheme="majorEastAsia" w:hAnsi="Titillium Web Light" w:cstheme="majorBidi"/>
              <w:b/>
              <w:bCs/>
              <w:color w:val="00AC4E" w:themeColor="accent1"/>
              <w:sz w:val="54"/>
              <w:szCs w:val="54"/>
              <w:lang w:val="en-GB"/>
            </w:rPr>
          </w:pPr>
          <w:r w:rsidRPr="00564E44">
            <w:rPr>
              <w:rFonts w:ascii="Titillium Web Light" w:eastAsiaTheme="majorEastAsia" w:hAnsi="Titillium Web Light" w:cstheme="majorBidi"/>
              <w:b/>
              <w:bCs/>
              <w:color w:val="00AC4E" w:themeColor="accent1"/>
              <w:sz w:val="54"/>
              <w:szCs w:val="54"/>
              <w:lang w:val="en-GB"/>
            </w:rPr>
            <w:t>Practical Delivery Guide</w:t>
          </w:r>
        </w:p>
        <w:p w14:paraId="14FF5A00" w14:textId="167741E4" w:rsidR="008142E5" w:rsidRPr="00E741FE" w:rsidRDefault="008142E5">
          <w:pPr>
            <w:pStyle w:val="NoSpacing"/>
            <w:rPr>
              <w:color w:val="FFFFFF" w:themeColor="background1"/>
              <w:sz w:val="28"/>
              <w:szCs w:val="28"/>
              <w:lang w:val="en-GB"/>
            </w:rPr>
          </w:pPr>
        </w:p>
        <w:p w14:paraId="232C6687" w14:textId="77777777" w:rsidR="008142E5" w:rsidRPr="00E741FE" w:rsidRDefault="008142E5">
          <w:pPr>
            <w:pStyle w:val="NoSpacing"/>
            <w:rPr>
              <w:color w:val="FFFFFF" w:themeColor="background1"/>
              <w:sz w:val="28"/>
              <w:szCs w:val="28"/>
              <w:lang w:val="en-GB"/>
            </w:rPr>
          </w:pPr>
        </w:p>
        <w:p w14:paraId="7966092E" w14:textId="77777777" w:rsidR="008142E5" w:rsidRPr="00E741FE" w:rsidRDefault="008142E5"/>
        <w:p w14:paraId="5A7B1622" w14:textId="77777777" w:rsidR="008142E5" w:rsidRPr="00E741FE" w:rsidRDefault="008142E5">
          <w:pPr>
            <w:pStyle w:val="NoSpacing"/>
            <w:rPr>
              <w:color w:val="FFFFFF" w:themeColor="background1"/>
              <w:sz w:val="28"/>
              <w:szCs w:val="28"/>
              <w:lang w:val="en-GB"/>
            </w:rPr>
          </w:pPr>
        </w:p>
        <w:p w14:paraId="3F0CE9E6" w14:textId="77777777" w:rsidR="008142E5" w:rsidRPr="00E741FE" w:rsidRDefault="008142E5">
          <w:pPr>
            <w:pStyle w:val="NoSpacing"/>
            <w:rPr>
              <w:color w:val="FFFFFF" w:themeColor="background1"/>
              <w:sz w:val="28"/>
              <w:szCs w:val="28"/>
              <w:lang w:val="en-GB"/>
            </w:rPr>
          </w:pPr>
        </w:p>
        <w:p w14:paraId="6D75E455" w14:textId="77777777" w:rsidR="008142E5" w:rsidRPr="00E741FE" w:rsidRDefault="008142E5">
          <w:pPr>
            <w:pStyle w:val="NoSpacing"/>
            <w:rPr>
              <w:color w:val="FFFFFF" w:themeColor="background1"/>
              <w:sz w:val="28"/>
              <w:szCs w:val="28"/>
              <w:lang w:val="en-GB"/>
            </w:rPr>
          </w:pPr>
        </w:p>
        <w:p w14:paraId="5EC59187" w14:textId="77777777" w:rsidR="008142E5" w:rsidRPr="00E741FE" w:rsidRDefault="008142E5">
          <w:pPr>
            <w:pStyle w:val="NoSpacing"/>
            <w:rPr>
              <w:color w:val="808080" w:themeColor="background1" w:themeShade="80"/>
              <w:sz w:val="28"/>
              <w:szCs w:val="28"/>
              <w:lang w:val="en-GB"/>
            </w:rPr>
          </w:pPr>
        </w:p>
        <w:p w14:paraId="5C6CE399" w14:textId="77777777" w:rsidR="008142E5" w:rsidRPr="00E741FE" w:rsidRDefault="008142E5">
          <w:pPr>
            <w:pStyle w:val="NoSpacing"/>
            <w:rPr>
              <w:color w:val="808080" w:themeColor="background1" w:themeShade="80"/>
              <w:sz w:val="28"/>
              <w:szCs w:val="28"/>
              <w:lang w:val="en-GB"/>
            </w:rPr>
          </w:pPr>
        </w:p>
        <w:p w14:paraId="58645293" w14:textId="77777777" w:rsidR="008142E5" w:rsidRPr="00E741FE" w:rsidRDefault="008142E5">
          <w:pPr>
            <w:rPr>
              <w:rFonts w:ascii="Arial" w:hAnsi="Arial" w:cs="Arial"/>
              <w:sz w:val="18"/>
              <w:szCs w:val="18"/>
            </w:rPr>
          </w:pPr>
        </w:p>
        <w:p w14:paraId="1BC0C41F" w14:textId="77777777" w:rsidR="008142E5" w:rsidRPr="00E741FE" w:rsidRDefault="00000000"/>
      </w:sdtContent>
    </w:sdt>
    <w:p w14:paraId="4D309042" w14:textId="77777777" w:rsidR="008142E5" w:rsidRPr="00E741FE" w:rsidRDefault="00000000">
      <w:r w:rsidRPr="00E741FE">
        <w:br w:type="page" w:clear="all"/>
      </w:r>
    </w:p>
    <w:p w14:paraId="5B1B1A41" w14:textId="77777777" w:rsidR="008142E5" w:rsidRPr="00E741FE" w:rsidRDefault="00000000">
      <w:r w:rsidRPr="00E741FE">
        <w:lastRenderedPageBreak/>
        <w:t>Copyright © 2024 Digital4Sustainability. The project resources contained herein are publicly available under the Creative Commons license 4.0 B.Y.</w:t>
      </w:r>
    </w:p>
    <w:p w14:paraId="14A648B1" w14:textId="77777777" w:rsidR="00B15DB1" w:rsidRPr="00E741FE" w:rsidRDefault="00B15DB1"/>
    <w:tbl>
      <w:tblPr>
        <w:tblStyle w:val="GridTable4-Accent22"/>
        <w:tblW w:w="9766" w:type="dxa"/>
        <w:tblInd w:w="-5" w:type="dxa"/>
        <w:tblLook w:val="04A0" w:firstRow="1" w:lastRow="0" w:firstColumn="1" w:lastColumn="0" w:noHBand="0" w:noVBand="1"/>
      </w:tblPr>
      <w:tblGrid>
        <w:gridCol w:w="3397"/>
        <w:gridCol w:w="6369"/>
      </w:tblGrid>
      <w:tr w:rsidR="00B15DB1" w:rsidRPr="00E741FE" w14:paraId="16787BED" w14:textId="77777777" w:rsidTr="00A033F0">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397" w:type="dxa"/>
          </w:tcPr>
          <w:p w14:paraId="6A591CB5" w14:textId="77777777" w:rsidR="00B15DB1" w:rsidRPr="00E741FE" w:rsidRDefault="00B15DB1" w:rsidP="00515876">
            <w:pPr>
              <w:spacing w:line="276" w:lineRule="auto"/>
            </w:pPr>
            <w:r w:rsidRPr="00E741FE">
              <w:t>Project</w:t>
            </w:r>
          </w:p>
        </w:tc>
        <w:tc>
          <w:tcPr>
            <w:tcW w:w="6369" w:type="dxa"/>
          </w:tcPr>
          <w:p w14:paraId="77AF2DAF" w14:textId="77777777" w:rsidR="00B15DB1" w:rsidRPr="00E741FE" w:rsidRDefault="00B15DB1" w:rsidP="00515876">
            <w:pPr>
              <w:spacing w:line="276" w:lineRule="auto"/>
              <w:cnfStyle w:val="100000000000" w:firstRow="1" w:lastRow="0" w:firstColumn="0" w:lastColumn="0" w:oddVBand="0" w:evenVBand="0" w:oddHBand="0" w:evenHBand="0" w:firstRowFirstColumn="0" w:firstRowLastColumn="0" w:lastRowFirstColumn="0" w:lastRowLastColumn="0"/>
            </w:pPr>
            <w:r w:rsidRPr="00E741FE">
              <w:t>Digital4Sustainability</w:t>
            </w:r>
          </w:p>
        </w:tc>
      </w:tr>
      <w:tr w:rsidR="00B15DB1" w:rsidRPr="00E741FE" w14:paraId="35D9D76D" w14:textId="77777777" w:rsidTr="00A033F0">
        <w:trPr>
          <w:trHeight w:val="478"/>
        </w:trPr>
        <w:tc>
          <w:tcPr>
            <w:cnfStyle w:val="001000000000" w:firstRow="0" w:lastRow="0" w:firstColumn="1" w:lastColumn="0" w:oddVBand="0" w:evenVBand="0" w:oddHBand="0" w:evenHBand="0" w:firstRowFirstColumn="0" w:firstRowLastColumn="0" w:lastRowFirstColumn="0" w:lastRowLastColumn="0"/>
            <w:tcW w:w="3397" w:type="dxa"/>
          </w:tcPr>
          <w:p w14:paraId="2736F590" w14:textId="77777777" w:rsidR="00B15DB1" w:rsidRPr="00E741FE" w:rsidRDefault="00B15DB1" w:rsidP="00515876">
            <w:pPr>
              <w:spacing w:line="276" w:lineRule="auto"/>
            </w:pPr>
            <w:r w:rsidRPr="00E741FE">
              <w:t>Project number</w:t>
            </w:r>
          </w:p>
        </w:tc>
        <w:tc>
          <w:tcPr>
            <w:tcW w:w="6369" w:type="dxa"/>
          </w:tcPr>
          <w:p w14:paraId="02774D37" w14:textId="77777777" w:rsidR="00B15DB1" w:rsidRPr="00E741FE" w:rsidRDefault="00B15DB1" w:rsidP="00515876">
            <w:pPr>
              <w:spacing w:line="276" w:lineRule="auto"/>
              <w:cnfStyle w:val="000000000000" w:firstRow="0" w:lastRow="0" w:firstColumn="0" w:lastColumn="0" w:oddVBand="0" w:evenVBand="0" w:oddHBand="0" w:evenHBand="0" w:firstRowFirstColumn="0" w:firstRowLastColumn="0" w:lastRowFirstColumn="0" w:lastRowLastColumn="0"/>
            </w:pPr>
            <w:r w:rsidRPr="00E741FE">
              <w:t>101140316</w:t>
            </w:r>
          </w:p>
        </w:tc>
      </w:tr>
      <w:tr w:rsidR="00B15DB1" w:rsidRPr="00E741FE" w14:paraId="1AC41CAF" w14:textId="77777777" w:rsidTr="00A033F0">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397" w:type="dxa"/>
          </w:tcPr>
          <w:p w14:paraId="012A3D08" w14:textId="77777777" w:rsidR="00B15DB1" w:rsidRPr="00E741FE" w:rsidRDefault="00B15DB1" w:rsidP="00515876">
            <w:pPr>
              <w:spacing w:line="276" w:lineRule="auto"/>
            </w:pPr>
            <w:r w:rsidRPr="00E741FE">
              <w:t>Document Title</w:t>
            </w:r>
          </w:p>
        </w:tc>
        <w:tc>
          <w:tcPr>
            <w:tcW w:w="6369" w:type="dxa"/>
          </w:tcPr>
          <w:p w14:paraId="4C740A83" w14:textId="73264524" w:rsidR="00B15DB1" w:rsidRPr="00E741FE" w:rsidRDefault="00B15DB1" w:rsidP="00515876">
            <w:pPr>
              <w:spacing w:line="276" w:lineRule="auto"/>
              <w:cnfStyle w:val="000000010000" w:firstRow="0" w:lastRow="0" w:firstColumn="0" w:lastColumn="0" w:oddVBand="0" w:evenVBand="0" w:oddHBand="0" w:evenHBand="1" w:firstRowFirstColumn="0" w:firstRowLastColumn="0" w:lastRowFirstColumn="0" w:lastRowLastColumn="0"/>
            </w:pPr>
            <w:r w:rsidRPr="00E741FE">
              <w:t>Green Software Fundamentals – Practical Delivery Guide</w:t>
            </w:r>
          </w:p>
        </w:tc>
      </w:tr>
      <w:tr w:rsidR="00B15DB1" w:rsidRPr="00E741FE" w14:paraId="43C3E5FE" w14:textId="77777777" w:rsidTr="00A033F0">
        <w:trPr>
          <w:trHeight w:val="455"/>
        </w:trPr>
        <w:tc>
          <w:tcPr>
            <w:cnfStyle w:val="001000000000" w:firstRow="0" w:lastRow="0" w:firstColumn="1" w:lastColumn="0" w:oddVBand="0" w:evenVBand="0" w:oddHBand="0" w:evenHBand="0" w:firstRowFirstColumn="0" w:firstRowLastColumn="0" w:lastRowFirstColumn="0" w:lastRowLastColumn="0"/>
            <w:tcW w:w="3397" w:type="dxa"/>
          </w:tcPr>
          <w:p w14:paraId="708D2363" w14:textId="77777777" w:rsidR="00B15DB1" w:rsidRPr="00E741FE" w:rsidRDefault="00B15DB1" w:rsidP="00515876">
            <w:pPr>
              <w:spacing w:line="276" w:lineRule="auto"/>
            </w:pPr>
            <w:r w:rsidRPr="00E741FE">
              <w:rPr>
                <w:rFonts w:eastAsia="Times New Roman"/>
                <w:lang w:eastAsia="en-IE"/>
              </w:rPr>
              <w:t>Lead partner </w:t>
            </w:r>
          </w:p>
        </w:tc>
        <w:tc>
          <w:tcPr>
            <w:tcW w:w="6369" w:type="dxa"/>
          </w:tcPr>
          <w:p w14:paraId="7193878B" w14:textId="77777777" w:rsidR="00B15DB1" w:rsidRPr="00E741FE" w:rsidRDefault="00B15DB1" w:rsidP="00515876">
            <w:pPr>
              <w:spacing w:line="276" w:lineRule="auto"/>
              <w:cnfStyle w:val="000000000000" w:firstRow="0" w:lastRow="0" w:firstColumn="0" w:lastColumn="0" w:oddVBand="0" w:evenVBand="0" w:oddHBand="0" w:evenHBand="0" w:firstRowFirstColumn="0" w:firstRowLastColumn="0" w:lastRowFirstColumn="0" w:lastRowLastColumn="0"/>
            </w:pPr>
            <w:r w:rsidRPr="00E741FE">
              <w:t>National University of Science and Technology POLITEHNICA Bucharest</w:t>
            </w:r>
          </w:p>
        </w:tc>
      </w:tr>
      <w:tr w:rsidR="00B15DB1" w:rsidRPr="00E741FE" w14:paraId="779E2D04" w14:textId="77777777" w:rsidTr="00A033F0">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397" w:type="dxa"/>
          </w:tcPr>
          <w:p w14:paraId="4D5B1CE9" w14:textId="77777777" w:rsidR="00B15DB1" w:rsidRPr="00E741FE" w:rsidRDefault="00B15DB1" w:rsidP="00515876">
            <w:pPr>
              <w:spacing w:line="276" w:lineRule="auto"/>
            </w:pPr>
            <w:r w:rsidRPr="00E741FE">
              <w:rPr>
                <w:rFonts w:eastAsia="Times New Roman"/>
                <w:lang w:eastAsia="en-IE"/>
              </w:rPr>
              <w:t>Project Coordinator:  </w:t>
            </w:r>
          </w:p>
        </w:tc>
        <w:tc>
          <w:tcPr>
            <w:tcW w:w="6369" w:type="dxa"/>
          </w:tcPr>
          <w:p w14:paraId="3B70F61B" w14:textId="77777777" w:rsidR="00B15DB1" w:rsidRPr="00E741FE" w:rsidRDefault="00B15DB1" w:rsidP="00515876">
            <w:pPr>
              <w:spacing w:line="276" w:lineRule="auto"/>
              <w:cnfStyle w:val="000000010000" w:firstRow="0" w:lastRow="0" w:firstColumn="0" w:lastColumn="0" w:oddVBand="0" w:evenVBand="0" w:oddHBand="0" w:evenHBand="1" w:firstRowFirstColumn="0" w:firstRowLastColumn="0" w:lastRowFirstColumn="0" w:lastRowLastColumn="0"/>
            </w:pPr>
            <w:r w:rsidRPr="00E741FE">
              <w:t>European DIGITAL SME Alliance</w:t>
            </w:r>
          </w:p>
        </w:tc>
      </w:tr>
      <w:tr w:rsidR="00B15DB1" w:rsidRPr="00E741FE" w14:paraId="76E9A09B" w14:textId="77777777" w:rsidTr="00A033F0">
        <w:trPr>
          <w:trHeight w:val="795"/>
        </w:trPr>
        <w:tc>
          <w:tcPr>
            <w:cnfStyle w:val="001000000000" w:firstRow="0" w:lastRow="0" w:firstColumn="1" w:lastColumn="0" w:oddVBand="0" w:evenVBand="0" w:oddHBand="0" w:evenHBand="0" w:firstRowFirstColumn="0" w:firstRowLastColumn="0" w:lastRowFirstColumn="0" w:lastRowLastColumn="0"/>
            <w:tcW w:w="3397" w:type="dxa"/>
          </w:tcPr>
          <w:p w14:paraId="0A31F009" w14:textId="77777777" w:rsidR="00B15DB1" w:rsidRPr="00E741FE" w:rsidRDefault="00B15DB1" w:rsidP="00515876">
            <w:pPr>
              <w:spacing w:line="276" w:lineRule="auto"/>
            </w:pPr>
            <w:r w:rsidRPr="00E741FE">
              <w:rPr>
                <w:rFonts w:eastAsia="Times New Roman"/>
                <w:lang w:eastAsia="en-IE"/>
              </w:rPr>
              <w:t>Authors </w:t>
            </w:r>
          </w:p>
        </w:tc>
        <w:tc>
          <w:tcPr>
            <w:tcW w:w="6369" w:type="dxa"/>
          </w:tcPr>
          <w:p w14:paraId="38D24D3B" w14:textId="77777777" w:rsidR="00B15DB1" w:rsidRPr="00E741FE" w:rsidRDefault="00B15DB1" w:rsidP="00515876">
            <w:pPr>
              <w:spacing w:line="276" w:lineRule="auto"/>
              <w:cnfStyle w:val="000000000000" w:firstRow="0" w:lastRow="0" w:firstColumn="0" w:lastColumn="0" w:oddVBand="0" w:evenVBand="0" w:oddHBand="0" w:evenHBand="0" w:firstRowFirstColumn="0" w:firstRowLastColumn="0" w:lastRowFirstColumn="0" w:lastRowLastColumn="0"/>
            </w:pPr>
            <w:r w:rsidRPr="00E741FE">
              <w:t>Bogdan-Costel MOCANU</w:t>
            </w:r>
          </w:p>
        </w:tc>
      </w:tr>
      <w:tr w:rsidR="00B15DB1" w:rsidRPr="00E741FE" w14:paraId="045902FA" w14:textId="77777777" w:rsidTr="00A033F0">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7BC341C8" w14:textId="77777777" w:rsidR="00B15DB1" w:rsidRPr="00E741FE" w:rsidRDefault="00B15DB1" w:rsidP="00515876">
            <w:pPr>
              <w:spacing w:line="276" w:lineRule="auto"/>
            </w:pPr>
            <w:r w:rsidRPr="00E741FE">
              <w:rPr>
                <w:rFonts w:eastAsia="Times New Roman"/>
                <w:lang w:eastAsia="en-IE"/>
              </w:rPr>
              <w:t>Reviewers </w:t>
            </w:r>
          </w:p>
        </w:tc>
        <w:tc>
          <w:tcPr>
            <w:tcW w:w="6369" w:type="dxa"/>
          </w:tcPr>
          <w:p w14:paraId="0CBF9005" w14:textId="77777777" w:rsidR="00B15DB1" w:rsidRPr="00E741FE" w:rsidRDefault="00B15DB1" w:rsidP="00515876">
            <w:pPr>
              <w:spacing w:line="276" w:lineRule="auto"/>
              <w:cnfStyle w:val="000000010000" w:firstRow="0" w:lastRow="0" w:firstColumn="0" w:lastColumn="0" w:oddVBand="0" w:evenVBand="0" w:oddHBand="0" w:evenHBand="1" w:firstRowFirstColumn="0" w:firstRowLastColumn="0" w:lastRowFirstColumn="0" w:lastRowLastColumn="0"/>
            </w:pPr>
            <w:r w:rsidRPr="00E741FE">
              <w:t>Jamie Meegan; DTSL</w:t>
            </w:r>
          </w:p>
          <w:p w14:paraId="2C04B4C2" w14:textId="77777777" w:rsidR="00B15DB1" w:rsidRPr="00E741FE" w:rsidRDefault="00B15DB1" w:rsidP="00515876">
            <w:pPr>
              <w:spacing w:line="276" w:lineRule="auto"/>
              <w:cnfStyle w:val="000000010000" w:firstRow="0" w:lastRow="0" w:firstColumn="0" w:lastColumn="0" w:oddVBand="0" w:evenVBand="0" w:oddHBand="0" w:evenHBand="1" w:firstRowFirstColumn="0" w:firstRowLastColumn="0" w:lastRowFirstColumn="0" w:lastRowLastColumn="0"/>
            </w:pPr>
            <w:r w:rsidRPr="00E741FE">
              <w:t>Gillian O’Grady; DTSL</w:t>
            </w:r>
          </w:p>
          <w:p w14:paraId="4B973F02" w14:textId="77777777" w:rsidR="00B15DB1" w:rsidRPr="00E741FE" w:rsidRDefault="00B15DB1" w:rsidP="00515876">
            <w:pPr>
              <w:spacing w:line="276" w:lineRule="auto"/>
              <w:cnfStyle w:val="000000010000" w:firstRow="0" w:lastRow="0" w:firstColumn="0" w:lastColumn="0" w:oddVBand="0" w:evenVBand="0" w:oddHBand="0" w:evenHBand="1" w:firstRowFirstColumn="0" w:firstRowLastColumn="0" w:lastRowFirstColumn="0" w:lastRowLastColumn="0"/>
            </w:pPr>
            <w:r w:rsidRPr="00E741FE">
              <w:t>David Fitzgerald; DTSL</w:t>
            </w:r>
          </w:p>
        </w:tc>
      </w:tr>
      <w:tr w:rsidR="00A033F0" w:rsidRPr="00B51613" w14:paraId="0E958DB5" w14:textId="77777777" w:rsidTr="00A033F0">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7F2EA872" w14:textId="77777777" w:rsidR="00A033F0" w:rsidRPr="00B51613" w:rsidRDefault="00A033F0" w:rsidP="000645F1">
            <w:pPr>
              <w:spacing w:line="312" w:lineRule="auto"/>
              <w:rPr>
                <w:rFonts w:ascii="Poppins" w:eastAsia="Times New Roman" w:hAnsi="Poppins" w:cs="Times New Roman"/>
                <w:lang w:eastAsia="en-IE"/>
              </w:rPr>
            </w:pPr>
            <w:r w:rsidRPr="00B51613">
              <w:rPr>
                <w:rFonts w:ascii="Poppins" w:eastAsia="Arial" w:hAnsi="Poppins" w:cs="Times New Roman"/>
              </w:rPr>
              <w:t>Editor</w:t>
            </w:r>
          </w:p>
        </w:tc>
        <w:tc>
          <w:tcPr>
            <w:tcW w:w="6369" w:type="dxa"/>
          </w:tcPr>
          <w:p w14:paraId="3C0107D0" w14:textId="77777777" w:rsidR="00A033F0" w:rsidRPr="00B51613" w:rsidRDefault="00A033F0"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Katarina Cicvarić,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A033F0" w:rsidRPr="00B51613" w14:paraId="5A133E50" w14:textId="77777777" w:rsidTr="00A033F0">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1A6A15C0" w14:textId="77777777" w:rsidR="00A033F0" w:rsidRPr="00B51613" w:rsidRDefault="00A033F0"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Instructional Designer</w:t>
            </w:r>
          </w:p>
        </w:tc>
        <w:tc>
          <w:tcPr>
            <w:tcW w:w="6369" w:type="dxa"/>
          </w:tcPr>
          <w:p w14:paraId="72D114AE" w14:textId="77777777" w:rsidR="00A033F0" w:rsidRPr="00B51613" w:rsidRDefault="00A033F0" w:rsidP="000645F1">
            <w:pPr>
              <w:spacing w:line="312" w:lineRule="auto"/>
              <w:cnfStyle w:val="000000010000" w:firstRow="0" w:lastRow="0" w:firstColumn="0" w:lastColumn="0" w:oddVBand="0" w:evenVBand="0" w:oddHBand="0" w:evenHBand="1"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Kristina Ferara Blašković,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A033F0" w:rsidRPr="00B51613" w14:paraId="58107D9F" w14:textId="77777777" w:rsidTr="00A033F0">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F4A5A81" w14:textId="77777777" w:rsidR="00A033F0" w:rsidRPr="00B51613" w:rsidRDefault="00A033F0"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Digital Content Manager</w:t>
            </w:r>
          </w:p>
        </w:tc>
        <w:tc>
          <w:tcPr>
            <w:tcW w:w="6369" w:type="dxa"/>
          </w:tcPr>
          <w:p w14:paraId="527EDFBA" w14:textId="77777777" w:rsidR="00A033F0" w:rsidRPr="00B51613" w:rsidRDefault="00A033F0"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Ivana Bošnjak,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p w14:paraId="6859CCBE" w14:textId="77777777" w:rsidR="00A033F0" w:rsidRPr="00B51613" w:rsidRDefault="00A033F0"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Andra Punjek,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bl>
    <w:p w14:paraId="51FACBBB" w14:textId="77777777" w:rsidR="00B15DB1" w:rsidRDefault="00B15DB1">
      <w:pPr>
        <w:rPr>
          <w:b/>
          <w:bCs/>
        </w:rPr>
      </w:pPr>
    </w:p>
    <w:p w14:paraId="3462605D" w14:textId="77777777" w:rsidR="00A033F0" w:rsidRPr="00E741FE" w:rsidRDefault="00A033F0">
      <w:pPr>
        <w:rPr>
          <w:b/>
          <w:bCs/>
        </w:rPr>
      </w:pPr>
    </w:p>
    <w:p w14:paraId="713E830F" w14:textId="1E377E73" w:rsidR="008142E5" w:rsidRPr="00E741FE" w:rsidRDefault="00000000">
      <w:pPr>
        <w:rPr>
          <w:b/>
          <w:bCs/>
        </w:rPr>
      </w:pPr>
      <w:r w:rsidRPr="00E741FE">
        <w:rPr>
          <w:b/>
          <w:bCs/>
        </w:rPr>
        <w:t xml:space="preserve">Disclaimer </w:t>
      </w:r>
    </w:p>
    <w:p w14:paraId="0636D89B" w14:textId="77777777" w:rsidR="008142E5" w:rsidRPr="00E741FE" w:rsidRDefault="00000000">
      <w:pPr>
        <w:jc w:val="both"/>
      </w:pPr>
      <w:r w:rsidRPr="00E741FE">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0120530E" w14:textId="77777777" w:rsidR="008142E5" w:rsidRDefault="008142E5"/>
    <w:p w14:paraId="3D00C505" w14:textId="77777777" w:rsidR="00ED1B58" w:rsidRDefault="00ED1B58"/>
    <w:p w14:paraId="66EC3449" w14:textId="77777777" w:rsidR="00ED1B58" w:rsidRDefault="00ED1B58"/>
    <w:p w14:paraId="7C766458" w14:textId="77777777" w:rsidR="00ED1B58" w:rsidRDefault="00ED1B58"/>
    <w:p w14:paraId="1276E9A2" w14:textId="77777777" w:rsidR="00ED1B58" w:rsidRDefault="00ED1B58"/>
    <w:p w14:paraId="40A6AB21" w14:textId="62AB4E8F" w:rsidR="00ED1B58" w:rsidRPr="00E741FE" w:rsidRDefault="00ED1B58"/>
    <w:sdt>
      <w:sdtPr>
        <w:rPr>
          <w:rFonts w:asciiTheme="minorHAnsi" w:eastAsiaTheme="minorEastAsia" w:hAnsiTheme="minorHAnsi" w:cstheme="minorBidi"/>
          <w:b/>
          <w:bCs/>
          <w:color w:val="auto"/>
          <w:sz w:val="20"/>
          <w:szCs w:val="20"/>
        </w:rPr>
        <w:id w:val="1104076357"/>
        <w:docPartObj>
          <w:docPartGallery w:val="Table of Contents"/>
          <w:docPartUnique/>
        </w:docPartObj>
      </w:sdtPr>
      <w:sdtEndPr>
        <w:rPr>
          <w:noProof/>
          <w:szCs w:val="21"/>
        </w:rPr>
      </w:sdtEndPr>
      <w:sdtContent>
        <w:p w14:paraId="363F60CD" w14:textId="01A137D5" w:rsidR="00ED1B58" w:rsidRDefault="00ED1B58" w:rsidP="00ED1B58">
          <w:pPr>
            <w:pStyle w:val="TOCHeading"/>
            <w:numPr>
              <w:ilvl w:val="0"/>
              <w:numId w:val="0"/>
            </w:numPr>
            <w:ind w:left="426" w:hanging="360"/>
          </w:pPr>
          <w:r>
            <w:t>Table of Contents</w:t>
          </w:r>
        </w:p>
        <w:p w14:paraId="75993E73" w14:textId="77777777" w:rsidR="00ED1B58" w:rsidRPr="00ED1B58" w:rsidRDefault="00ED1B58" w:rsidP="00ED1B58"/>
        <w:p w14:paraId="3E6821EA" w14:textId="4F41E9DA" w:rsidR="00ED1B58" w:rsidRPr="00BA4D7F" w:rsidRDefault="00ED1B58">
          <w:pPr>
            <w:pStyle w:val="TOC1"/>
            <w:tabs>
              <w:tab w:val="right" w:leader="dot" w:pos="9628"/>
            </w:tabs>
            <w:rPr>
              <w:rFonts w:cstheme="minorBidi"/>
              <w:b w:val="0"/>
              <w:bCs w:val="0"/>
              <w:i w:val="0"/>
              <w:iCs w:val="0"/>
              <w:noProof/>
              <w:kern w:val="2"/>
              <w:lang w:val="hr-HR" w:eastAsia="hr-HR"/>
              <w14:ligatures w14:val="standardContextual"/>
            </w:rPr>
          </w:pPr>
          <w:r>
            <w:fldChar w:fldCharType="begin"/>
          </w:r>
          <w:r>
            <w:instrText xml:space="preserve"> TOC \o "1-3" \h \z \u </w:instrText>
          </w:r>
          <w:r>
            <w:fldChar w:fldCharType="separate"/>
          </w:r>
          <w:hyperlink w:anchor="_Toc227227003" w:history="1">
            <w:r w:rsidRPr="00BA4D7F">
              <w:rPr>
                <w:rStyle w:val="Hyperlink"/>
                <w:i w:val="0"/>
                <w:iCs w:val="0"/>
                <w:noProof/>
              </w:rPr>
              <w:t>Introduction</w:t>
            </w:r>
            <w:r w:rsidRPr="00BA4D7F">
              <w:rPr>
                <w:i w:val="0"/>
                <w:iCs w:val="0"/>
                <w:noProof/>
                <w:webHidden/>
              </w:rPr>
              <w:tab/>
            </w:r>
            <w:r w:rsidRPr="00BA4D7F">
              <w:rPr>
                <w:i w:val="0"/>
                <w:iCs w:val="0"/>
                <w:noProof/>
                <w:webHidden/>
              </w:rPr>
              <w:fldChar w:fldCharType="begin"/>
            </w:r>
            <w:r w:rsidRPr="00BA4D7F">
              <w:rPr>
                <w:i w:val="0"/>
                <w:iCs w:val="0"/>
                <w:noProof/>
                <w:webHidden/>
              </w:rPr>
              <w:instrText xml:space="preserve"> PAGEREF _Toc227227003 \h </w:instrText>
            </w:r>
            <w:r w:rsidRPr="00BA4D7F">
              <w:rPr>
                <w:i w:val="0"/>
                <w:iCs w:val="0"/>
                <w:noProof/>
                <w:webHidden/>
              </w:rPr>
            </w:r>
            <w:r w:rsidRPr="00BA4D7F">
              <w:rPr>
                <w:i w:val="0"/>
                <w:iCs w:val="0"/>
                <w:noProof/>
                <w:webHidden/>
              </w:rPr>
              <w:fldChar w:fldCharType="separate"/>
            </w:r>
            <w:r w:rsidR="00A033F0">
              <w:rPr>
                <w:i w:val="0"/>
                <w:iCs w:val="0"/>
                <w:noProof/>
                <w:webHidden/>
              </w:rPr>
              <w:t>3</w:t>
            </w:r>
            <w:r w:rsidRPr="00BA4D7F">
              <w:rPr>
                <w:i w:val="0"/>
                <w:iCs w:val="0"/>
                <w:noProof/>
                <w:webHidden/>
              </w:rPr>
              <w:fldChar w:fldCharType="end"/>
            </w:r>
          </w:hyperlink>
        </w:p>
        <w:p w14:paraId="3BE9D68A" w14:textId="01619FA0" w:rsidR="00ED1B58" w:rsidRDefault="00ED1B58" w:rsidP="00ED1B58">
          <w:pPr>
            <w:pStyle w:val="TOC2"/>
            <w:tabs>
              <w:tab w:val="right" w:leader="dot" w:pos="9628"/>
            </w:tabs>
            <w:ind w:left="0"/>
            <w:rPr>
              <w:rFonts w:cstheme="minorBidi"/>
              <w:b w:val="0"/>
              <w:bCs w:val="0"/>
              <w:noProof/>
              <w:kern w:val="2"/>
              <w:sz w:val="24"/>
              <w:szCs w:val="24"/>
              <w:lang w:val="hr-HR" w:eastAsia="hr-HR"/>
              <w14:ligatures w14:val="standardContextual"/>
            </w:rPr>
          </w:pPr>
          <w:hyperlink w:anchor="_Toc227227004" w:history="1">
            <w:r w:rsidRPr="002752C4">
              <w:rPr>
                <w:rStyle w:val="Hyperlink"/>
                <w:noProof/>
              </w:rPr>
              <w:t>Module 1: Sustainable Software Engineering</w:t>
            </w:r>
            <w:r>
              <w:rPr>
                <w:noProof/>
                <w:webHidden/>
              </w:rPr>
              <w:tab/>
            </w:r>
            <w:r>
              <w:rPr>
                <w:noProof/>
                <w:webHidden/>
              </w:rPr>
              <w:fldChar w:fldCharType="begin"/>
            </w:r>
            <w:r>
              <w:rPr>
                <w:noProof/>
                <w:webHidden/>
              </w:rPr>
              <w:instrText xml:space="preserve"> PAGEREF _Toc227227004 \h </w:instrText>
            </w:r>
            <w:r>
              <w:rPr>
                <w:noProof/>
                <w:webHidden/>
              </w:rPr>
            </w:r>
            <w:r>
              <w:rPr>
                <w:noProof/>
                <w:webHidden/>
              </w:rPr>
              <w:fldChar w:fldCharType="separate"/>
            </w:r>
            <w:r w:rsidR="00A033F0">
              <w:rPr>
                <w:noProof/>
                <w:webHidden/>
              </w:rPr>
              <w:t>4</w:t>
            </w:r>
            <w:r>
              <w:rPr>
                <w:noProof/>
                <w:webHidden/>
              </w:rPr>
              <w:fldChar w:fldCharType="end"/>
            </w:r>
          </w:hyperlink>
        </w:p>
        <w:p w14:paraId="620E98D5" w14:textId="7B3CA0D1" w:rsidR="00ED1B58" w:rsidRDefault="00ED1B58" w:rsidP="00ED1B58">
          <w:pPr>
            <w:pStyle w:val="TOC2"/>
            <w:tabs>
              <w:tab w:val="right" w:leader="dot" w:pos="9628"/>
            </w:tabs>
            <w:ind w:left="0"/>
            <w:rPr>
              <w:rFonts w:cstheme="minorBidi"/>
              <w:b w:val="0"/>
              <w:bCs w:val="0"/>
              <w:noProof/>
              <w:kern w:val="2"/>
              <w:sz w:val="24"/>
              <w:szCs w:val="24"/>
              <w:lang w:val="hr-HR" w:eastAsia="hr-HR"/>
              <w14:ligatures w14:val="standardContextual"/>
            </w:rPr>
          </w:pPr>
          <w:hyperlink w:anchor="_Toc227227010" w:history="1">
            <w:r w:rsidRPr="002752C4">
              <w:rPr>
                <w:rStyle w:val="Hyperlink"/>
                <w:noProof/>
              </w:rPr>
              <w:t>Module 2: Energy-Efficient Architecture</w:t>
            </w:r>
            <w:r>
              <w:rPr>
                <w:noProof/>
                <w:webHidden/>
              </w:rPr>
              <w:tab/>
            </w:r>
            <w:r>
              <w:rPr>
                <w:noProof/>
                <w:webHidden/>
              </w:rPr>
              <w:fldChar w:fldCharType="begin"/>
            </w:r>
            <w:r>
              <w:rPr>
                <w:noProof/>
                <w:webHidden/>
              </w:rPr>
              <w:instrText xml:space="preserve"> PAGEREF _Toc227227010 \h </w:instrText>
            </w:r>
            <w:r>
              <w:rPr>
                <w:noProof/>
                <w:webHidden/>
              </w:rPr>
            </w:r>
            <w:r>
              <w:rPr>
                <w:noProof/>
                <w:webHidden/>
              </w:rPr>
              <w:fldChar w:fldCharType="separate"/>
            </w:r>
            <w:r w:rsidR="00A033F0">
              <w:rPr>
                <w:noProof/>
                <w:webHidden/>
              </w:rPr>
              <w:t>8</w:t>
            </w:r>
            <w:r>
              <w:rPr>
                <w:noProof/>
                <w:webHidden/>
              </w:rPr>
              <w:fldChar w:fldCharType="end"/>
            </w:r>
          </w:hyperlink>
        </w:p>
        <w:p w14:paraId="4001EA7B" w14:textId="1E9BD724" w:rsidR="00ED1B58" w:rsidRDefault="00ED1B58" w:rsidP="00ED1B58">
          <w:pPr>
            <w:pStyle w:val="TOC2"/>
            <w:tabs>
              <w:tab w:val="right" w:leader="dot" w:pos="9628"/>
            </w:tabs>
            <w:ind w:left="0"/>
            <w:rPr>
              <w:rFonts w:cstheme="minorBidi"/>
              <w:b w:val="0"/>
              <w:bCs w:val="0"/>
              <w:noProof/>
              <w:kern w:val="2"/>
              <w:sz w:val="24"/>
              <w:szCs w:val="24"/>
              <w:lang w:val="hr-HR" w:eastAsia="hr-HR"/>
              <w14:ligatures w14:val="standardContextual"/>
            </w:rPr>
          </w:pPr>
          <w:hyperlink w:anchor="_Toc227227016" w:history="1">
            <w:r w:rsidRPr="002752C4">
              <w:rPr>
                <w:rStyle w:val="Hyperlink"/>
                <w:noProof/>
              </w:rPr>
              <w:t>Final Assessment</w:t>
            </w:r>
            <w:r>
              <w:rPr>
                <w:noProof/>
                <w:webHidden/>
              </w:rPr>
              <w:tab/>
            </w:r>
            <w:r>
              <w:rPr>
                <w:noProof/>
                <w:webHidden/>
              </w:rPr>
              <w:fldChar w:fldCharType="begin"/>
            </w:r>
            <w:r>
              <w:rPr>
                <w:noProof/>
                <w:webHidden/>
              </w:rPr>
              <w:instrText xml:space="preserve"> PAGEREF _Toc227227016 \h </w:instrText>
            </w:r>
            <w:r>
              <w:rPr>
                <w:noProof/>
                <w:webHidden/>
              </w:rPr>
            </w:r>
            <w:r>
              <w:rPr>
                <w:noProof/>
                <w:webHidden/>
              </w:rPr>
              <w:fldChar w:fldCharType="separate"/>
            </w:r>
            <w:r w:rsidR="00A033F0">
              <w:rPr>
                <w:noProof/>
                <w:webHidden/>
              </w:rPr>
              <w:t>12</w:t>
            </w:r>
            <w:r>
              <w:rPr>
                <w:noProof/>
                <w:webHidden/>
              </w:rPr>
              <w:fldChar w:fldCharType="end"/>
            </w:r>
          </w:hyperlink>
        </w:p>
        <w:p w14:paraId="2482955E" w14:textId="6806586A" w:rsidR="00ED1B58" w:rsidRDefault="00ED1B58">
          <w:pPr>
            <w:pStyle w:val="TOC1"/>
            <w:tabs>
              <w:tab w:val="right" w:leader="dot" w:pos="9628"/>
            </w:tabs>
            <w:rPr>
              <w:rFonts w:cstheme="minorBidi"/>
              <w:b w:val="0"/>
              <w:bCs w:val="0"/>
              <w:i w:val="0"/>
              <w:iCs w:val="0"/>
              <w:noProof/>
              <w:kern w:val="2"/>
              <w:lang w:val="hr-HR" w:eastAsia="hr-HR"/>
              <w14:ligatures w14:val="standardContextual"/>
            </w:rPr>
          </w:pPr>
        </w:p>
        <w:p w14:paraId="38715850" w14:textId="02689823" w:rsidR="00ED1B58" w:rsidRDefault="00ED1B58">
          <w:r>
            <w:rPr>
              <w:b/>
              <w:bCs/>
              <w:noProof/>
            </w:rPr>
            <w:fldChar w:fldCharType="end"/>
          </w:r>
        </w:p>
      </w:sdtContent>
    </w:sdt>
    <w:p w14:paraId="2BE292AE" w14:textId="0CBA6B45" w:rsidR="008142E5" w:rsidRDefault="008142E5">
      <w:pPr>
        <w:rPr>
          <w:rStyle w:val="Strong"/>
        </w:rPr>
      </w:pPr>
    </w:p>
    <w:p w14:paraId="2852F69C" w14:textId="77777777" w:rsidR="00ED1B58" w:rsidRDefault="00ED1B58">
      <w:pPr>
        <w:rPr>
          <w:rStyle w:val="Strong"/>
        </w:rPr>
      </w:pPr>
    </w:p>
    <w:p w14:paraId="4876247B" w14:textId="77777777" w:rsidR="00ED1B58" w:rsidRDefault="00ED1B58">
      <w:pPr>
        <w:rPr>
          <w:rStyle w:val="Strong"/>
        </w:rPr>
      </w:pPr>
    </w:p>
    <w:p w14:paraId="1325769F" w14:textId="77777777" w:rsidR="00ED1B58" w:rsidRDefault="00ED1B58">
      <w:pPr>
        <w:rPr>
          <w:rStyle w:val="Strong"/>
        </w:rPr>
      </w:pPr>
    </w:p>
    <w:p w14:paraId="21004366" w14:textId="77777777" w:rsidR="00ED1B58" w:rsidRDefault="00ED1B58">
      <w:pPr>
        <w:rPr>
          <w:rStyle w:val="Strong"/>
        </w:rPr>
      </w:pPr>
    </w:p>
    <w:p w14:paraId="368FB55A" w14:textId="77777777" w:rsidR="00ED1B58" w:rsidRDefault="00ED1B58">
      <w:pPr>
        <w:rPr>
          <w:rStyle w:val="Strong"/>
        </w:rPr>
      </w:pPr>
    </w:p>
    <w:p w14:paraId="53F016D7" w14:textId="77777777" w:rsidR="00ED1B58" w:rsidRDefault="00ED1B58">
      <w:pPr>
        <w:rPr>
          <w:rStyle w:val="Strong"/>
        </w:rPr>
      </w:pPr>
    </w:p>
    <w:p w14:paraId="40116357" w14:textId="77777777" w:rsidR="00ED1B58" w:rsidRDefault="00ED1B58">
      <w:pPr>
        <w:rPr>
          <w:rStyle w:val="Strong"/>
        </w:rPr>
      </w:pPr>
    </w:p>
    <w:p w14:paraId="4C3FD5B9" w14:textId="77777777" w:rsidR="00ED1B58" w:rsidRDefault="00ED1B58">
      <w:pPr>
        <w:rPr>
          <w:rStyle w:val="Strong"/>
        </w:rPr>
      </w:pPr>
    </w:p>
    <w:p w14:paraId="691CB519" w14:textId="77777777" w:rsidR="00ED1B58" w:rsidRDefault="00ED1B58">
      <w:pPr>
        <w:rPr>
          <w:rStyle w:val="Strong"/>
        </w:rPr>
      </w:pPr>
    </w:p>
    <w:p w14:paraId="2C5CB41D" w14:textId="77777777" w:rsidR="00ED1B58" w:rsidRDefault="00ED1B58">
      <w:pPr>
        <w:rPr>
          <w:rStyle w:val="Strong"/>
        </w:rPr>
      </w:pPr>
    </w:p>
    <w:p w14:paraId="0C4ED6C3" w14:textId="77777777" w:rsidR="00ED1B58" w:rsidRDefault="00ED1B58">
      <w:pPr>
        <w:rPr>
          <w:rStyle w:val="Strong"/>
        </w:rPr>
      </w:pPr>
    </w:p>
    <w:p w14:paraId="3AA73271" w14:textId="77777777" w:rsidR="00ED1B58" w:rsidRDefault="00ED1B58">
      <w:pPr>
        <w:rPr>
          <w:rStyle w:val="Strong"/>
        </w:rPr>
      </w:pPr>
    </w:p>
    <w:p w14:paraId="2C931E7C" w14:textId="77777777" w:rsidR="00ED1B58" w:rsidRDefault="00ED1B58">
      <w:pPr>
        <w:rPr>
          <w:rStyle w:val="Strong"/>
        </w:rPr>
      </w:pPr>
    </w:p>
    <w:p w14:paraId="1AB986A1" w14:textId="77777777" w:rsidR="00ED1B58" w:rsidRDefault="00ED1B58">
      <w:pPr>
        <w:rPr>
          <w:rStyle w:val="Strong"/>
        </w:rPr>
      </w:pPr>
    </w:p>
    <w:p w14:paraId="5C267648" w14:textId="77777777" w:rsidR="00ED1B58" w:rsidRDefault="00ED1B58">
      <w:pPr>
        <w:rPr>
          <w:rStyle w:val="Strong"/>
        </w:rPr>
      </w:pPr>
    </w:p>
    <w:p w14:paraId="3F825757" w14:textId="77777777" w:rsidR="00ED1B58" w:rsidRPr="00E741FE" w:rsidRDefault="00ED1B58">
      <w:pPr>
        <w:rPr>
          <w:rStyle w:val="Strong"/>
        </w:rPr>
      </w:pPr>
    </w:p>
    <w:p w14:paraId="6415ED2D" w14:textId="07415988" w:rsidR="008142E5" w:rsidRDefault="00AA3415" w:rsidP="00AA3415">
      <w:pPr>
        <w:pStyle w:val="Heading1"/>
        <w:numPr>
          <w:ilvl w:val="0"/>
          <w:numId w:val="0"/>
        </w:numPr>
        <w:rPr>
          <w:rStyle w:val="Strong"/>
          <w:rFonts w:asciiTheme="majorHAnsi" w:hAnsiTheme="majorHAnsi" w:cstheme="minorHAnsi"/>
          <w:b w:val="0"/>
          <w:bCs w:val="0"/>
          <w:sz w:val="40"/>
          <w:szCs w:val="40"/>
        </w:rPr>
      </w:pPr>
      <w:bookmarkStart w:id="0" w:name="_Toc227227003"/>
      <w:r w:rsidRPr="00E741FE">
        <w:rPr>
          <w:rStyle w:val="Strong"/>
          <w:rFonts w:asciiTheme="majorHAnsi" w:hAnsiTheme="majorHAnsi" w:cstheme="minorHAnsi"/>
          <w:b w:val="0"/>
          <w:bCs w:val="0"/>
          <w:sz w:val="40"/>
          <w:szCs w:val="40"/>
        </w:rPr>
        <w:t>Introduction</w:t>
      </w:r>
      <w:bookmarkEnd w:id="0"/>
    </w:p>
    <w:p w14:paraId="4E01D37B" w14:textId="77777777" w:rsidR="00ED1B58" w:rsidRPr="00ED1B58" w:rsidRDefault="00ED1B58" w:rsidP="00ED1B58"/>
    <w:p w14:paraId="29AD002E" w14:textId="77777777" w:rsidR="00AA3415" w:rsidRPr="00E741FE" w:rsidRDefault="00AA3415" w:rsidP="00AA3415">
      <w:pPr>
        <w:jc w:val="both"/>
      </w:pPr>
      <w:r w:rsidRPr="00E741FE">
        <w:t>This Practical Delivery Guide serves as a pedagogical roadmap for educators and trainers involved in the implementation of the Digital4Sustainability upskilling curricula. Its primary objective is to ensure a standardized, high-quality delivery process that effectively bridges the gap between theoretical knowledge and industry-ready practical competences.</w:t>
      </w:r>
    </w:p>
    <w:p w14:paraId="6CECBEEC" w14:textId="326BBBA2" w:rsidR="00AA3415" w:rsidRPr="00E741FE" w:rsidRDefault="00AA3415" w:rsidP="00AA3415">
      <w:pPr>
        <w:jc w:val="both"/>
      </w:pPr>
      <w:r w:rsidRPr="00E741FE">
        <w:t>The curricula within this framework follow a blended learning approach, combining self-directed study through comprehensive, instructor-led sessions. The delivery is structured to foster active learning, encouraging participants to engage deeply with the material through 2 core components:</w:t>
      </w:r>
    </w:p>
    <w:p w14:paraId="37F7541C" w14:textId="2BEF6594" w:rsidR="00AA3415" w:rsidRPr="00E741FE" w:rsidRDefault="00AA3415" w:rsidP="00AA3415">
      <w:pPr>
        <w:pStyle w:val="ListParagraph"/>
        <w:numPr>
          <w:ilvl w:val="0"/>
          <w:numId w:val="15"/>
        </w:numPr>
        <w:jc w:val="both"/>
      </w:pPr>
      <w:r w:rsidRPr="00E741FE">
        <w:rPr>
          <w:b/>
          <w:bCs/>
        </w:rPr>
        <w:t>Face-to-Face (F2F) activities:</w:t>
      </w:r>
      <w:r w:rsidRPr="00E741FE">
        <w:t xml:space="preserve"> Collaborative sessions designed for knowledge exchange and the clarification of complex concepts.</w:t>
      </w:r>
    </w:p>
    <w:p w14:paraId="26628D3E" w14:textId="4F52076D" w:rsidR="00AA3415" w:rsidRPr="00E741FE" w:rsidRDefault="00AA3415" w:rsidP="00AA3415">
      <w:pPr>
        <w:pStyle w:val="ListParagraph"/>
        <w:numPr>
          <w:ilvl w:val="0"/>
          <w:numId w:val="15"/>
        </w:numPr>
        <w:jc w:val="both"/>
      </w:pPr>
      <w:r w:rsidRPr="00E741FE">
        <w:rPr>
          <w:b/>
          <w:bCs/>
        </w:rPr>
        <w:t>Project-Based Learning (PBL) activities:</w:t>
      </w:r>
      <w:r w:rsidRPr="00E741FE">
        <w:t xml:space="preserve"> Hands-on activities and lab tasks that simulate real-world challenges.</w:t>
      </w:r>
    </w:p>
    <w:p w14:paraId="2DD1398C" w14:textId="77777777" w:rsidR="00AA3415" w:rsidRPr="00E741FE" w:rsidRDefault="00AA3415" w:rsidP="00AA3415">
      <w:pPr>
        <w:jc w:val="both"/>
      </w:pPr>
      <w:r w:rsidRPr="00E741FE">
        <w:t xml:space="preserve">A central feature of this methodology is the </w:t>
      </w:r>
      <w:r w:rsidRPr="00E741FE">
        <w:rPr>
          <w:b/>
          <w:bCs/>
        </w:rPr>
        <w:t>Capstone Project</w:t>
      </w:r>
      <w:r w:rsidRPr="00E741FE">
        <w:t>, an incremental assessment strategy where learners synthesize their skills through integrated workshops. Instead of traditional exams, this guide emphasizes a project-based evaluation, requiring learners to produce measurable outputs—such as refactored code, architectural designs, and executive briefings.</w:t>
      </w:r>
    </w:p>
    <w:p w14:paraId="5C0FBF95" w14:textId="4E998846" w:rsidR="008142E5" w:rsidRPr="00E741FE" w:rsidRDefault="00AA3415" w:rsidP="00AA3415">
      <w:pPr>
        <w:jc w:val="both"/>
      </w:pPr>
      <w:r w:rsidRPr="00E741FE">
        <w:t>By following the guidelines provided in this document, trainers can facilitate a learning environment that not only transmits technical expertise but also empowers professionals to lead Europe’s twin digital and green transition.</w:t>
      </w:r>
    </w:p>
    <w:p w14:paraId="24D8A4F1" w14:textId="77777777" w:rsidR="003152F5" w:rsidRDefault="003152F5" w:rsidP="00D65283">
      <w:pPr>
        <w:pStyle w:val="Heading2"/>
        <w:numPr>
          <w:ilvl w:val="0"/>
          <w:numId w:val="0"/>
        </w:numPr>
      </w:pPr>
    </w:p>
    <w:p w14:paraId="7877D2A1" w14:textId="77777777" w:rsidR="003152F5" w:rsidRDefault="003152F5" w:rsidP="00D65283">
      <w:pPr>
        <w:pStyle w:val="Heading2"/>
        <w:numPr>
          <w:ilvl w:val="0"/>
          <w:numId w:val="0"/>
        </w:numPr>
      </w:pPr>
    </w:p>
    <w:p w14:paraId="35EEE9B3" w14:textId="77777777" w:rsidR="003152F5" w:rsidRDefault="003152F5" w:rsidP="00D65283">
      <w:pPr>
        <w:pStyle w:val="Heading2"/>
        <w:numPr>
          <w:ilvl w:val="0"/>
          <w:numId w:val="0"/>
        </w:numPr>
      </w:pPr>
    </w:p>
    <w:p w14:paraId="6C0D3696" w14:textId="77777777" w:rsidR="003152F5" w:rsidRDefault="003152F5" w:rsidP="00D65283">
      <w:pPr>
        <w:pStyle w:val="Heading2"/>
        <w:numPr>
          <w:ilvl w:val="0"/>
          <w:numId w:val="0"/>
        </w:numPr>
      </w:pPr>
    </w:p>
    <w:p w14:paraId="1C5B96BA" w14:textId="77777777" w:rsidR="003152F5" w:rsidRDefault="003152F5" w:rsidP="00D65283">
      <w:pPr>
        <w:pStyle w:val="Heading2"/>
        <w:numPr>
          <w:ilvl w:val="0"/>
          <w:numId w:val="0"/>
        </w:numPr>
      </w:pPr>
    </w:p>
    <w:p w14:paraId="4C0DD678" w14:textId="77777777" w:rsidR="003152F5" w:rsidRDefault="003152F5" w:rsidP="00D65283">
      <w:pPr>
        <w:pStyle w:val="Heading2"/>
        <w:numPr>
          <w:ilvl w:val="0"/>
          <w:numId w:val="0"/>
        </w:numPr>
      </w:pPr>
    </w:p>
    <w:p w14:paraId="487B6482" w14:textId="77777777" w:rsidR="003152F5" w:rsidRDefault="003152F5" w:rsidP="00D65283">
      <w:pPr>
        <w:pStyle w:val="Heading2"/>
        <w:numPr>
          <w:ilvl w:val="0"/>
          <w:numId w:val="0"/>
        </w:numPr>
      </w:pPr>
    </w:p>
    <w:p w14:paraId="62AB659E" w14:textId="77777777" w:rsidR="003152F5" w:rsidRPr="003152F5" w:rsidRDefault="003152F5" w:rsidP="003152F5"/>
    <w:p w14:paraId="45921EAD" w14:textId="64665382" w:rsidR="00D65283" w:rsidRDefault="00D65283" w:rsidP="003152F5">
      <w:pPr>
        <w:pStyle w:val="Heading2"/>
        <w:numPr>
          <w:ilvl w:val="0"/>
          <w:numId w:val="0"/>
        </w:numPr>
      </w:pPr>
      <w:bookmarkStart w:id="1" w:name="_Toc227227004"/>
      <w:r w:rsidRPr="00E741FE">
        <w:lastRenderedPageBreak/>
        <w:t>Module 1: Sustainable Software Engineering</w:t>
      </w:r>
      <w:bookmarkEnd w:id="1"/>
    </w:p>
    <w:p w14:paraId="1DC5CBFA" w14:textId="77777777" w:rsidR="00ED1B58" w:rsidRPr="00ED1B58" w:rsidRDefault="00ED1B58" w:rsidP="00ED1B58"/>
    <w:tbl>
      <w:tblPr>
        <w:tblStyle w:val="TableGrid"/>
        <w:tblW w:w="9634" w:type="dxa"/>
        <w:tblLook w:val="04A0" w:firstRow="1" w:lastRow="0" w:firstColumn="1" w:lastColumn="0" w:noHBand="0" w:noVBand="1"/>
      </w:tblPr>
      <w:tblGrid>
        <w:gridCol w:w="3539"/>
        <w:gridCol w:w="6095"/>
      </w:tblGrid>
      <w:tr w:rsidR="00D65283" w:rsidRPr="00E741FE" w14:paraId="65C4170D" w14:textId="77777777" w:rsidTr="00D65283">
        <w:trPr>
          <w:trHeight w:val="459"/>
        </w:trPr>
        <w:tc>
          <w:tcPr>
            <w:tcW w:w="3539" w:type="dxa"/>
          </w:tcPr>
          <w:p w14:paraId="7556426F" w14:textId="77777777" w:rsidR="00D65283" w:rsidRPr="00E741FE" w:rsidRDefault="00D65283" w:rsidP="00515876">
            <w:pPr>
              <w:pStyle w:val="AEQUALISTITLES"/>
              <w:spacing w:before="40" w:line="240" w:lineRule="auto"/>
              <w:jc w:val="left"/>
              <w:rPr>
                <w:rFonts w:asciiTheme="minorHAnsi" w:hAnsiTheme="minorHAnsi" w:cstheme="minorHAnsi"/>
                <w:color w:val="00AC4E" w:themeColor="accent1"/>
                <w:sz w:val="22"/>
                <w:szCs w:val="44"/>
              </w:rPr>
            </w:pPr>
            <w:bookmarkStart w:id="2" w:name="_Toc227227005"/>
            <w:r w:rsidRPr="00E741FE">
              <w:rPr>
                <w:rFonts w:asciiTheme="minorHAnsi" w:hAnsiTheme="minorHAnsi" w:cstheme="minorHAnsi"/>
                <w:color w:val="00AC4E" w:themeColor="accent1"/>
                <w:sz w:val="22"/>
                <w:szCs w:val="44"/>
              </w:rPr>
              <w:t>Activity title:</w:t>
            </w:r>
            <w:bookmarkEnd w:id="2"/>
          </w:p>
        </w:tc>
        <w:tc>
          <w:tcPr>
            <w:tcW w:w="6095" w:type="dxa"/>
          </w:tcPr>
          <w:p w14:paraId="093F8AFF" w14:textId="77777777" w:rsidR="00D65283" w:rsidRPr="00E741FE" w:rsidRDefault="00D65283" w:rsidP="00515876">
            <w:pPr>
              <w:pStyle w:val="AEQUALISNormal"/>
              <w:rPr>
                <w:b/>
                <w:i w:val="0"/>
                <w:iCs w:val="0"/>
                <w:color w:val="00AC4E" w:themeColor="accent1"/>
                <w:lang w:val="en-GB"/>
              </w:rPr>
            </w:pPr>
            <w:r w:rsidRPr="00E741FE">
              <w:rPr>
                <w:b/>
                <w:i w:val="0"/>
                <w:iCs w:val="0"/>
                <w:color w:val="00AC4E" w:themeColor="accent1"/>
                <w:lang w:val="en-GB"/>
              </w:rPr>
              <w:t>Sustainable Software Engineering</w:t>
            </w:r>
          </w:p>
        </w:tc>
      </w:tr>
      <w:tr w:rsidR="00D65283" w:rsidRPr="00E741FE" w14:paraId="35E4DDC5" w14:textId="77777777" w:rsidTr="00D65283">
        <w:trPr>
          <w:trHeight w:val="80"/>
        </w:trPr>
        <w:tc>
          <w:tcPr>
            <w:tcW w:w="3539" w:type="dxa"/>
          </w:tcPr>
          <w:p w14:paraId="2EB53354" w14:textId="77777777" w:rsidR="00D65283" w:rsidRPr="00E741FE" w:rsidRDefault="00D65283" w:rsidP="00515876">
            <w:pPr>
              <w:pStyle w:val="AEQUALISTITLES"/>
              <w:spacing w:before="0" w:line="240" w:lineRule="auto"/>
              <w:jc w:val="left"/>
              <w:rPr>
                <w:rFonts w:asciiTheme="minorHAnsi" w:hAnsiTheme="minorHAnsi" w:cstheme="minorHAnsi"/>
                <w:b w:val="0"/>
                <w:bCs w:val="0"/>
                <w:color w:val="auto"/>
                <w:sz w:val="20"/>
                <w:szCs w:val="20"/>
              </w:rPr>
            </w:pPr>
            <w:bookmarkStart w:id="3" w:name="_Toc227227006"/>
            <w:r w:rsidRPr="00E741FE">
              <w:rPr>
                <w:rFonts w:asciiTheme="minorHAnsi" w:hAnsiTheme="minorHAnsi" w:cstheme="minorHAnsi"/>
                <w:b w:val="0"/>
                <w:bCs w:val="0"/>
                <w:color w:val="auto"/>
                <w:sz w:val="20"/>
                <w:szCs w:val="20"/>
              </w:rPr>
              <w:t>ESTIMATED DURATION:</w:t>
            </w:r>
            <w:bookmarkEnd w:id="3"/>
            <w:r w:rsidRPr="00E741FE">
              <w:rPr>
                <w:rFonts w:asciiTheme="minorHAnsi" w:hAnsiTheme="minorHAnsi" w:cstheme="minorHAnsi"/>
                <w:b w:val="0"/>
                <w:bCs w:val="0"/>
                <w:color w:val="auto"/>
                <w:sz w:val="20"/>
                <w:szCs w:val="20"/>
              </w:rPr>
              <w:t xml:space="preserve"> </w:t>
            </w:r>
          </w:p>
        </w:tc>
        <w:tc>
          <w:tcPr>
            <w:tcW w:w="6095" w:type="dxa"/>
          </w:tcPr>
          <w:p w14:paraId="787EDCAD" w14:textId="77777777" w:rsidR="00D65283" w:rsidRPr="00E741FE" w:rsidRDefault="00D65283" w:rsidP="00515876">
            <w:pPr>
              <w:pStyle w:val="AEQUALISNormal"/>
              <w:rPr>
                <w:i w:val="0"/>
                <w:iCs w:val="0"/>
                <w:sz w:val="20"/>
                <w:szCs w:val="20"/>
                <w:lang w:val="en-GB"/>
              </w:rPr>
            </w:pPr>
            <w:r w:rsidRPr="00E741FE">
              <w:rPr>
                <w:i w:val="0"/>
                <w:iCs w:val="0"/>
                <w:sz w:val="20"/>
                <w:szCs w:val="20"/>
                <w:lang w:val="en-GB"/>
              </w:rPr>
              <w:t xml:space="preserve">12 hours </w:t>
            </w:r>
          </w:p>
        </w:tc>
      </w:tr>
      <w:tr w:rsidR="00D65283" w:rsidRPr="00E741FE" w14:paraId="03E377C2" w14:textId="77777777" w:rsidTr="00D65283">
        <w:trPr>
          <w:trHeight w:val="80"/>
        </w:trPr>
        <w:tc>
          <w:tcPr>
            <w:tcW w:w="3539" w:type="dxa"/>
          </w:tcPr>
          <w:p w14:paraId="281CB166" w14:textId="77777777" w:rsidR="00D65283" w:rsidRPr="00E741FE" w:rsidRDefault="00D65283" w:rsidP="00515876">
            <w:pPr>
              <w:pStyle w:val="AEQUALISTITLES"/>
              <w:spacing w:before="0" w:line="240" w:lineRule="auto"/>
              <w:jc w:val="left"/>
              <w:rPr>
                <w:rFonts w:asciiTheme="minorHAnsi" w:hAnsiTheme="minorHAnsi" w:cstheme="minorHAnsi"/>
                <w:b w:val="0"/>
                <w:bCs w:val="0"/>
                <w:color w:val="auto"/>
                <w:sz w:val="20"/>
                <w:szCs w:val="20"/>
              </w:rPr>
            </w:pPr>
            <w:bookmarkStart w:id="4" w:name="_Toc227227007"/>
            <w:r w:rsidRPr="00E741FE">
              <w:rPr>
                <w:rFonts w:asciiTheme="minorHAnsi" w:hAnsiTheme="minorHAnsi" w:cstheme="minorHAnsi"/>
                <w:b w:val="0"/>
                <w:bCs w:val="0"/>
                <w:color w:val="auto"/>
                <w:sz w:val="20"/>
                <w:szCs w:val="20"/>
              </w:rPr>
              <w:t>Delivery Format:</w:t>
            </w:r>
            <w:bookmarkEnd w:id="4"/>
          </w:p>
        </w:tc>
        <w:tc>
          <w:tcPr>
            <w:tcW w:w="6095" w:type="dxa"/>
          </w:tcPr>
          <w:p w14:paraId="6FCE5FEE" w14:textId="77777777" w:rsidR="00D65283" w:rsidRPr="00E741FE" w:rsidRDefault="00D65283" w:rsidP="00515876">
            <w:pPr>
              <w:pStyle w:val="AEQUALISNormal"/>
              <w:rPr>
                <w:i w:val="0"/>
                <w:iCs w:val="0"/>
                <w:sz w:val="20"/>
                <w:szCs w:val="20"/>
                <w:lang w:val="en-GB"/>
              </w:rPr>
            </w:pPr>
            <w:r w:rsidRPr="00E741FE">
              <w:rPr>
                <w:rFonts w:ascii="Segoe UI Symbol" w:hAnsi="Segoe UI Symbol" w:cs="Segoe UI Symbol"/>
                <w:i w:val="0"/>
                <w:iCs w:val="0"/>
                <w:sz w:val="20"/>
                <w:szCs w:val="20"/>
                <w:lang w:val="en-GB"/>
              </w:rPr>
              <w:t>☐</w:t>
            </w:r>
            <w:r w:rsidRPr="00E741FE">
              <w:rPr>
                <w:i w:val="0"/>
                <w:iCs w:val="0"/>
                <w:sz w:val="20"/>
                <w:szCs w:val="20"/>
                <w:lang w:val="en-GB"/>
              </w:rPr>
              <w:t xml:space="preserve"> Onsite </w:t>
            </w:r>
          </w:p>
          <w:p w14:paraId="5B433169" w14:textId="77777777" w:rsidR="00D65283" w:rsidRPr="00E741FE" w:rsidRDefault="00D65283" w:rsidP="00515876">
            <w:pPr>
              <w:pStyle w:val="AEQUALISNormal"/>
              <w:rPr>
                <w:i w:val="0"/>
                <w:iCs w:val="0"/>
                <w:sz w:val="20"/>
                <w:szCs w:val="20"/>
                <w:lang w:val="en-GB"/>
              </w:rPr>
            </w:pPr>
            <w:r w:rsidRPr="00E741FE">
              <w:rPr>
                <w:rFonts w:ascii="Segoe UI Symbol" w:hAnsi="Segoe UI Symbol" w:cs="Segoe UI Symbol"/>
                <w:i w:val="0"/>
                <w:iCs w:val="0"/>
                <w:sz w:val="20"/>
                <w:szCs w:val="20"/>
                <w:lang w:val="en-GB"/>
              </w:rPr>
              <w:t>☐</w:t>
            </w:r>
            <w:r w:rsidRPr="00E741FE">
              <w:rPr>
                <w:i w:val="0"/>
                <w:iCs w:val="0"/>
                <w:sz w:val="20"/>
                <w:szCs w:val="20"/>
                <w:lang w:val="en-GB"/>
              </w:rPr>
              <w:t xml:space="preserve"> Online </w:t>
            </w:r>
          </w:p>
          <w:p w14:paraId="3BCB5E0A" w14:textId="77777777" w:rsidR="00D65283" w:rsidRPr="00E741FE" w:rsidRDefault="00D65283" w:rsidP="00515876">
            <w:pPr>
              <w:pStyle w:val="AEQUALISNormal"/>
              <w:rPr>
                <w:i w:val="0"/>
                <w:iCs w:val="0"/>
                <w:sz w:val="20"/>
                <w:szCs w:val="20"/>
                <w:lang w:val="en-GB"/>
              </w:rPr>
            </w:pPr>
            <w:r w:rsidRPr="00E741FE">
              <w:rPr>
                <w:i w:val="0"/>
                <w:iCs w:val="0"/>
                <w:sz w:val="20"/>
                <w:szCs w:val="20"/>
                <w:lang w:val="en-GB"/>
              </w:rPr>
              <w:t>x Blended</w:t>
            </w:r>
          </w:p>
        </w:tc>
      </w:tr>
      <w:tr w:rsidR="00D65283" w:rsidRPr="00E741FE" w14:paraId="0E3BFC15" w14:textId="77777777" w:rsidTr="00D65283">
        <w:trPr>
          <w:trHeight w:val="80"/>
        </w:trPr>
        <w:tc>
          <w:tcPr>
            <w:tcW w:w="3539" w:type="dxa"/>
          </w:tcPr>
          <w:p w14:paraId="487603F3" w14:textId="77777777" w:rsidR="00D65283" w:rsidRPr="00E741FE" w:rsidRDefault="00D65283" w:rsidP="00515876">
            <w:pPr>
              <w:pStyle w:val="AEQUALISTITLES"/>
              <w:spacing w:before="0" w:line="240" w:lineRule="auto"/>
              <w:jc w:val="left"/>
              <w:rPr>
                <w:rFonts w:asciiTheme="minorHAnsi" w:hAnsiTheme="minorHAnsi" w:cstheme="minorHAnsi"/>
                <w:b w:val="0"/>
                <w:bCs w:val="0"/>
                <w:color w:val="auto"/>
                <w:sz w:val="20"/>
                <w:szCs w:val="20"/>
              </w:rPr>
            </w:pPr>
            <w:bookmarkStart w:id="5" w:name="_Toc227227008"/>
            <w:r w:rsidRPr="00E741FE">
              <w:rPr>
                <w:rFonts w:asciiTheme="minorHAnsi" w:hAnsiTheme="minorHAnsi" w:cstheme="minorHAnsi"/>
                <w:b w:val="0"/>
                <w:bCs w:val="0"/>
                <w:color w:val="auto"/>
                <w:sz w:val="20"/>
                <w:szCs w:val="20"/>
              </w:rPr>
              <w:t>Handbook Reference:</w:t>
            </w:r>
            <w:bookmarkEnd w:id="5"/>
          </w:p>
        </w:tc>
        <w:tc>
          <w:tcPr>
            <w:tcW w:w="6095" w:type="dxa"/>
          </w:tcPr>
          <w:p w14:paraId="72825D23" w14:textId="77777777" w:rsidR="00D65283" w:rsidRPr="00E741FE" w:rsidRDefault="00D65283" w:rsidP="00515876">
            <w:pPr>
              <w:pStyle w:val="NoSpacing"/>
              <w:rPr>
                <w:rFonts w:eastAsia="Arial" w:cstheme="minorHAnsi"/>
                <w:sz w:val="20"/>
                <w:szCs w:val="20"/>
                <w:lang w:val="en-GB"/>
              </w:rPr>
            </w:pPr>
            <w:r w:rsidRPr="00E741FE">
              <w:rPr>
                <w:rFonts w:cstheme="minorHAnsi"/>
                <w:sz w:val="20"/>
                <w:szCs w:val="20"/>
                <w:lang w:val="en-GB"/>
              </w:rPr>
              <w:t xml:space="preserve">Module 1, </w:t>
            </w:r>
            <w:r w:rsidRPr="00E741FE">
              <w:rPr>
                <w:rFonts w:eastAsia="Arial" w:cstheme="minorHAnsi"/>
                <w:sz w:val="20"/>
                <w:szCs w:val="20"/>
                <w:lang w:val="en-GB"/>
              </w:rPr>
              <w:t>T1.1. Introduction to Green Software and Architecture (2h), T1.2. Sustainable SOLID Principles (4h), T1.3. Design Patterns for Energy Efficiency (4h), T1.4. Measuring the Impact of Your Code (2h)</w:t>
            </w:r>
          </w:p>
        </w:tc>
      </w:tr>
      <w:tr w:rsidR="00D65283" w:rsidRPr="00E741FE" w14:paraId="067F807E" w14:textId="77777777" w:rsidTr="00D65283">
        <w:trPr>
          <w:trHeight w:val="80"/>
        </w:trPr>
        <w:tc>
          <w:tcPr>
            <w:tcW w:w="3539" w:type="dxa"/>
          </w:tcPr>
          <w:p w14:paraId="2E42688E" w14:textId="77777777" w:rsidR="00D65283" w:rsidRPr="00E741FE" w:rsidRDefault="00D65283" w:rsidP="00D65283">
            <w:pPr>
              <w:pStyle w:val="AEQUALISTITLES"/>
              <w:spacing w:before="0" w:line="240" w:lineRule="auto"/>
              <w:jc w:val="left"/>
              <w:rPr>
                <w:rFonts w:asciiTheme="minorHAnsi" w:hAnsiTheme="minorHAnsi" w:cstheme="minorHAnsi"/>
                <w:b w:val="0"/>
                <w:bCs w:val="0"/>
                <w:color w:val="auto"/>
                <w:sz w:val="20"/>
                <w:szCs w:val="20"/>
              </w:rPr>
            </w:pPr>
            <w:bookmarkStart w:id="6" w:name="_Toc227227009"/>
            <w:r w:rsidRPr="00E741FE">
              <w:rPr>
                <w:rFonts w:asciiTheme="minorHAnsi" w:hAnsiTheme="minorHAnsi" w:cstheme="minorHAnsi"/>
                <w:b w:val="0"/>
                <w:bCs w:val="0"/>
                <w:color w:val="auto"/>
                <w:sz w:val="20"/>
                <w:szCs w:val="20"/>
              </w:rPr>
              <w:t>Learning Outcomes Supported:</w:t>
            </w:r>
            <w:bookmarkEnd w:id="6"/>
          </w:p>
        </w:tc>
        <w:tc>
          <w:tcPr>
            <w:tcW w:w="6095" w:type="dxa"/>
          </w:tcPr>
          <w:p w14:paraId="44B1C888" w14:textId="77777777" w:rsidR="00D65283" w:rsidRPr="00E741FE" w:rsidRDefault="00D65283" w:rsidP="00D65283">
            <w:pPr>
              <w:pStyle w:val="AEQUALISNormal"/>
              <w:numPr>
                <w:ilvl w:val="0"/>
                <w:numId w:val="16"/>
              </w:numPr>
              <w:jc w:val="both"/>
              <w:rPr>
                <w:i w:val="0"/>
                <w:iCs w:val="0"/>
                <w:sz w:val="20"/>
                <w:szCs w:val="20"/>
                <w:lang w:val="en-GB"/>
              </w:rPr>
            </w:pPr>
            <w:r w:rsidRPr="00E741FE">
              <w:rPr>
                <w:i w:val="0"/>
                <w:iCs w:val="0"/>
                <w:sz w:val="20"/>
                <w:szCs w:val="20"/>
                <w:lang w:val="en-GB"/>
              </w:rPr>
              <w:t>Explain the principles of green software engineering and sustainable software architecture, including their role in reducing energy consumption and software-related carbon emissions.</w:t>
            </w:r>
          </w:p>
          <w:p w14:paraId="7366E50A" w14:textId="77777777" w:rsidR="00D65283" w:rsidRPr="00E741FE" w:rsidRDefault="00D65283" w:rsidP="00D65283">
            <w:pPr>
              <w:pStyle w:val="AEQUALISNormal"/>
              <w:numPr>
                <w:ilvl w:val="0"/>
                <w:numId w:val="16"/>
              </w:numPr>
              <w:jc w:val="both"/>
              <w:rPr>
                <w:i w:val="0"/>
                <w:iCs w:val="0"/>
                <w:sz w:val="20"/>
                <w:szCs w:val="20"/>
                <w:lang w:val="en-GB"/>
              </w:rPr>
            </w:pPr>
            <w:r w:rsidRPr="00E741FE">
              <w:rPr>
                <w:i w:val="0"/>
                <w:iCs w:val="0"/>
                <w:sz w:val="20"/>
                <w:szCs w:val="20"/>
                <w:lang w:val="en-GB"/>
              </w:rPr>
              <w:t>Apply sustainable SOLID principles and energy-efficient design patterns to develop software that minimizes resource usage and environmental impact.</w:t>
            </w:r>
          </w:p>
          <w:p w14:paraId="4D6DB674" w14:textId="77777777" w:rsidR="00D65283" w:rsidRPr="00E741FE" w:rsidRDefault="00D65283" w:rsidP="00D65283">
            <w:pPr>
              <w:pStyle w:val="AEQUALISNormal"/>
              <w:numPr>
                <w:ilvl w:val="0"/>
                <w:numId w:val="16"/>
              </w:numPr>
              <w:jc w:val="both"/>
              <w:rPr>
                <w:i w:val="0"/>
                <w:iCs w:val="0"/>
                <w:sz w:val="20"/>
                <w:szCs w:val="20"/>
                <w:lang w:val="en-GB"/>
              </w:rPr>
            </w:pPr>
            <w:r w:rsidRPr="00E741FE">
              <w:rPr>
                <w:i w:val="0"/>
                <w:iCs w:val="0"/>
                <w:sz w:val="20"/>
                <w:szCs w:val="20"/>
                <w:lang w:val="en-GB"/>
              </w:rPr>
              <w:t>Select and implement efficient algorithms and data structures to optimize computational performance and reduce energy consumption.</w:t>
            </w:r>
          </w:p>
          <w:p w14:paraId="04FD69DE" w14:textId="77777777" w:rsidR="00D65283" w:rsidRPr="00E741FE" w:rsidRDefault="00D65283" w:rsidP="00D65283">
            <w:pPr>
              <w:pStyle w:val="AEQUALISNormal"/>
              <w:numPr>
                <w:ilvl w:val="0"/>
                <w:numId w:val="16"/>
              </w:numPr>
              <w:jc w:val="both"/>
              <w:rPr>
                <w:i w:val="0"/>
                <w:iCs w:val="0"/>
                <w:sz w:val="20"/>
                <w:szCs w:val="20"/>
                <w:lang w:val="en-GB"/>
              </w:rPr>
            </w:pPr>
            <w:r w:rsidRPr="00E741FE">
              <w:rPr>
                <w:i w:val="0"/>
                <w:iCs w:val="0"/>
                <w:sz w:val="20"/>
                <w:szCs w:val="20"/>
                <w:lang w:val="en-GB"/>
              </w:rPr>
              <w:t>Develop parallel and asynchronous software solutions that improve execution efficiency while minimizing unnecessary energy usage.</w:t>
            </w:r>
          </w:p>
          <w:p w14:paraId="08D32871" w14:textId="77777777" w:rsidR="00D65283" w:rsidRPr="00E741FE" w:rsidRDefault="00D65283" w:rsidP="00D65283">
            <w:pPr>
              <w:pStyle w:val="AEQUALISNormal"/>
              <w:numPr>
                <w:ilvl w:val="0"/>
                <w:numId w:val="16"/>
              </w:numPr>
              <w:jc w:val="both"/>
              <w:rPr>
                <w:i w:val="0"/>
                <w:iCs w:val="0"/>
                <w:sz w:val="20"/>
                <w:szCs w:val="20"/>
                <w:lang w:val="en-GB"/>
              </w:rPr>
            </w:pPr>
            <w:r w:rsidRPr="00E741FE">
              <w:rPr>
                <w:i w:val="0"/>
                <w:iCs w:val="0"/>
                <w:sz w:val="20"/>
                <w:szCs w:val="20"/>
                <w:lang w:val="en-GB"/>
              </w:rPr>
              <w:t xml:space="preserve">Measure, </w:t>
            </w:r>
            <w:proofErr w:type="spellStart"/>
            <w:r w:rsidRPr="00E741FE">
              <w:rPr>
                <w:i w:val="0"/>
                <w:iCs w:val="0"/>
                <w:sz w:val="20"/>
                <w:szCs w:val="20"/>
                <w:lang w:val="en-GB"/>
              </w:rPr>
              <w:t>analyze</w:t>
            </w:r>
            <w:proofErr w:type="spellEnd"/>
            <w:r w:rsidRPr="00E741FE">
              <w:rPr>
                <w:i w:val="0"/>
                <w:iCs w:val="0"/>
                <w:sz w:val="20"/>
                <w:szCs w:val="20"/>
                <w:lang w:val="en-GB"/>
              </w:rPr>
              <w:t>, and interpret the energy consumption and carbon footprint of software applications using appropriate tools and metrics.</w:t>
            </w:r>
          </w:p>
          <w:p w14:paraId="27C332C5" w14:textId="77777777" w:rsidR="00D65283" w:rsidRPr="00E741FE" w:rsidRDefault="00D65283" w:rsidP="00D65283">
            <w:pPr>
              <w:pStyle w:val="AEQUALISNormal"/>
              <w:numPr>
                <w:ilvl w:val="0"/>
                <w:numId w:val="16"/>
              </w:numPr>
              <w:jc w:val="both"/>
              <w:rPr>
                <w:i w:val="0"/>
                <w:iCs w:val="0"/>
                <w:sz w:val="20"/>
                <w:szCs w:val="20"/>
                <w:lang w:val="en-GB"/>
              </w:rPr>
            </w:pPr>
            <w:r w:rsidRPr="00E741FE">
              <w:rPr>
                <w:i w:val="0"/>
                <w:iCs w:val="0"/>
                <w:sz w:val="20"/>
                <w:szCs w:val="20"/>
                <w:lang w:val="en-GB"/>
              </w:rPr>
              <w:t>Integrate green software principles throughout the software development lifecycle, from design and implementation to testing and optimization.</w:t>
            </w:r>
          </w:p>
        </w:tc>
      </w:tr>
    </w:tbl>
    <w:p w14:paraId="1A94F837" w14:textId="77777777" w:rsidR="00D65283" w:rsidRPr="00E741FE" w:rsidRDefault="00D65283" w:rsidP="00D65283">
      <w:pPr>
        <w:jc w:val="both"/>
        <w:rPr>
          <w:rFonts w:cstheme="minorHAnsi"/>
          <w:szCs w:val="20"/>
        </w:rPr>
      </w:pPr>
    </w:p>
    <w:p w14:paraId="4435C535" w14:textId="77777777" w:rsidR="00D65283" w:rsidRPr="00E741FE" w:rsidRDefault="00D65283" w:rsidP="00D65283">
      <w:pPr>
        <w:pStyle w:val="NoSpacing"/>
        <w:jc w:val="both"/>
        <w:rPr>
          <w:rFonts w:cstheme="minorHAnsi"/>
          <w:sz w:val="20"/>
          <w:szCs w:val="20"/>
          <w:lang w:val="en-GB"/>
        </w:rPr>
      </w:pPr>
      <w:r w:rsidRPr="00E741FE">
        <w:rPr>
          <w:rFonts w:cstheme="minorHAnsi"/>
          <w:b/>
          <w:bCs/>
          <w:sz w:val="20"/>
          <w:szCs w:val="20"/>
          <w:lang w:val="en-GB"/>
        </w:rPr>
        <w:t>Goal:</w:t>
      </w:r>
      <w:r w:rsidRPr="00E741FE">
        <w:rPr>
          <w:rFonts w:cstheme="minorHAnsi"/>
          <w:sz w:val="20"/>
          <w:szCs w:val="20"/>
          <w:lang w:val="en-GB"/>
        </w:rPr>
        <w:t xml:space="preserve"> The goal of this module is to equip students with the theoretical understanding and practical skills required to design, develop, and evaluate software systems in a sustainable manner, emphasizing the reduction of energy consumption and carbon emissions through informed architectural, design, and implementation decisions.</w:t>
      </w:r>
    </w:p>
    <w:p w14:paraId="4FFF565D" w14:textId="77777777" w:rsidR="00E741FE" w:rsidRPr="00E741FE" w:rsidRDefault="00E741FE" w:rsidP="00D65283">
      <w:pPr>
        <w:pStyle w:val="NoSpacing"/>
        <w:jc w:val="both"/>
        <w:rPr>
          <w:rFonts w:cstheme="minorHAnsi"/>
          <w:sz w:val="20"/>
          <w:szCs w:val="20"/>
          <w:lang w:val="en-GB"/>
        </w:rPr>
      </w:pPr>
    </w:p>
    <w:p w14:paraId="5DDB4E74" w14:textId="77777777" w:rsidR="00D65283" w:rsidRPr="00E741FE" w:rsidRDefault="00D65283" w:rsidP="00D65283">
      <w:pPr>
        <w:pStyle w:val="NoSpacing"/>
        <w:jc w:val="both"/>
        <w:rPr>
          <w:rFonts w:cstheme="minorHAnsi"/>
          <w:sz w:val="20"/>
          <w:szCs w:val="20"/>
          <w:lang w:val="en-GB"/>
        </w:rPr>
      </w:pPr>
      <w:r w:rsidRPr="00E741FE">
        <w:rPr>
          <w:rFonts w:cstheme="minorHAnsi"/>
          <w:b/>
          <w:bCs/>
          <w:sz w:val="20"/>
          <w:szCs w:val="20"/>
          <w:lang w:val="en-GB"/>
        </w:rPr>
        <w:t>Objectives:</w:t>
      </w:r>
      <w:r w:rsidRPr="00E741FE">
        <w:rPr>
          <w:rFonts w:cstheme="minorHAnsi"/>
          <w:sz w:val="20"/>
          <w:szCs w:val="20"/>
          <w:lang w:val="en-GB"/>
        </w:rPr>
        <w:t xml:space="preserve"> </w:t>
      </w:r>
    </w:p>
    <w:p w14:paraId="415DADEE" w14:textId="77777777" w:rsidR="00D65283" w:rsidRPr="00E741FE" w:rsidRDefault="00D65283" w:rsidP="00D65283">
      <w:pPr>
        <w:pStyle w:val="NoSpacing"/>
        <w:numPr>
          <w:ilvl w:val="0"/>
          <w:numId w:val="18"/>
        </w:numPr>
        <w:jc w:val="both"/>
        <w:rPr>
          <w:rFonts w:cstheme="minorHAnsi"/>
          <w:sz w:val="20"/>
          <w:szCs w:val="20"/>
          <w:lang w:val="en-GB"/>
        </w:rPr>
      </w:pPr>
      <w:r w:rsidRPr="00E741FE">
        <w:rPr>
          <w:rFonts w:cstheme="minorHAnsi"/>
          <w:sz w:val="20"/>
          <w:szCs w:val="20"/>
          <w:lang w:val="en-GB"/>
        </w:rPr>
        <w:t>Explain the principles of green software engineering and sustainable software architecture, and their role in reducing energy consumption and software-related carbon emissions.</w:t>
      </w:r>
    </w:p>
    <w:p w14:paraId="41E64B9E" w14:textId="77777777" w:rsidR="00D65283" w:rsidRPr="00E741FE" w:rsidRDefault="00D65283" w:rsidP="00D65283">
      <w:pPr>
        <w:pStyle w:val="NoSpacing"/>
        <w:numPr>
          <w:ilvl w:val="0"/>
          <w:numId w:val="18"/>
        </w:numPr>
        <w:jc w:val="both"/>
        <w:rPr>
          <w:rFonts w:cstheme="minorHAnsi"/>
          <w:sz w:val="20"/>
          <w:szCs w:val="20"/>
          <w:lang w:val="en-GB"/>
        </w:rPr>
      </w:pPr>
      <w:r w:rsidRPr="00E741FE">
        <w:rPr>
          <w:rFonts w:cstheme="minorHAnsi"/>
          <w:sz w:val="20"/>
          <w:szCs w:val="20"/>
          <w:lang w:val="en-GB"/>
        </w:rPr>
        <w:lastRenderedPageBreak/>
        <w:t>Apply sustainable interpretations of SOLID principles and energy-efficient design patterns to create software solutions with minimized resource usage and environmental impact.</w:t>
      </w:r>
    </w:p>
    <w:p w14:paraId="3AEFC32B" w14:textId="77777777" w:rsidR="00D65283" w:rsidRPr="00E741FE" w:rsidRDefault="00D65283" w:rsidP="00D65283">
      <w:pPr>
        <w:pStyle w:val="NoSpacing"/>
        <w:numPr>
          <w:ilvl w:val="0"/>
          <w:numId w:val="18"/>
        </w:numPr>
        <w:jc w:val="both"/>
        <w:rPr>
          <w:rFonts w:cstheme="minorHAnsi"/>
          <w:sz w:val="20"/>
          <w:szCs w:val="20"/>
          <w:lang w:val="en-GB"/>
        </w:rPr>
      </w:pPr>
      <w:r w:rsidRPr="00E741FE">
        <w:rPr>
          <w:rFonts w:cstheme="minorHAnsi"/>
          <w:sz w:val="20"/>
          <w:szCs w:val="20"/>
          <w:lang w:val="en-GB"/>
        </w:rPr>
        <w:t>Select and implement efficient algorithms and data structures to optimize computational performance while reducing energy consumption.</w:t>
      </w:r>
    </w:p>
    <w:p w14:paraId="1B1F0923" w14:textId="77777777" w:rsidR="00D65283" w:rsidRPr="00E741FE" w:rsidRDefault="00D65283" w:rsidP="00D65283">
      <w:pPr>
        <w:pStyle w:val="NoSpacing"/>
        <w:numPr>
          <w:ilvl w:val="0"/>
          <w:numId w:val="18"/>
        </w:numPr>
        <w:jc w:val="both"/>
        <w:rPr>
          <w:rFonts w:cstheme="minorHAnsi"/>
          <w:sz w:val="20"/>
          <w:szCs w:val="20"/>
          <w:lang w:val="en-GB"/>
        </w:rPr>
      </w:pPr>
      <w:r w:rsidRPr="00E741FE">
        <w:rPr>
          <w:rFonts w:cstheme="minorHAnsi"/>
          <w:sz w:val="20"/>
          <w:szCs w:val="20"/>
          <w:lang w:val="en-GB"/>
        </w:rPr>
        <w:t>Develop parallel and asynchronous software solutions that enhance execution efficiency and avoid unnecessary energy use.</w:t>
      </w:r>
    </w:p>
    <w:p w14:paraId="10AE4641" w14:textId="34A7EA46" w:rsidR="00D65283" w:rsidRPr="00E741FE" w:rsidRDefault="00D65283" w:rsidP="00D65283">
      <w:pPr>
        <w:pStyle w:val="NoSpacing"/>
        <w:numPr>
          <w:ilvl w:val="0"/>
          <w:numId w:val="18"/>
        </w:numPr>
        <w:jc w:val="both"/>
        <w:rPr>
          <w:rFonts w:cstheme="minorHAnsi"/>
          <w:sz w:val="20"/>
          <w:szCs w:val="20"/>
          <w:lang w:val="en-GB"/>
        </w:rPr>
      </w:pPr>
      <w:r w:rsidRPr="00E741FE">
        <w:rPr>
          <w:rFonts w:cstheme="minorHAnsi"/>
          <w:sz w:val="20"/>
          <w:szCs w:val="20"/>
          <w:lang w:val="en-GB"/>
        </w:rPr>
        <w:t xml:space="preserve">Measure, </w:t>
      </w:r>
      <w:r w:rsidR="00ED1B58" w:rsidRPr="00E741FE">
        <w:rPr>
          <w:rFonts w:cstheme="minorHAnsi"/>
          <w:sz w:val="20"/>
          <w:szCs w:val="20"/>
          <w:lang w:val="en-GB"/>
        </w:rPr>
        <w:t>analyse</w:t>
      </w:r>
      <w:r w:rsidRPr="00E741FE">
        <w:rPr>
          <w:rFonts w:cstheme="minorHAnsi"/>
          <w:sz w:val="20"/>
          <w:szCs w:val="20"/>
          <w:lang w:val="en-GB"/>
        </w:rPr>
        <w:t>, and interpret the energy consumption and carbon footprint of software applications using appropriate tools, metrics, and profiling methodologies.</w:t>
      </w:r>
    </w:p>
    <w:p w14:paraId="08C9EA7B" w14:textId="77777777" w:rsidR="00D65283" w:rsidRPr="00E741FE" w:rsidRDefault="00D65283" w:rsidP="00D65283">
      <w:pPr>
        <w:pStyle w:val="NoSpacing"/>
        <w:numPr>
          <w:ilvl w:val="0"/>
          <w:numId w:val="18"/>
        </w:numPr>
        <w:jc w:val="both"/>
        <w:rPr>
          <w:rFonts w:cstheme="minorHAnsi"/>
          <w:sz w:val="20"/>
          <w:szCs w:val="20"/>
          <w:lang w:val="en-GB"/>
        </w:rPr>
      </w:pPr>
      <w:r w:rsidRPr="00E741FE">
        <w:rPr>
          <w:rFonts w:cstheme="minorHAnsi"/>
          <w:sz w:val="20"/>
          <w:szCs w:val="20"/>
          <w:lang w:val="en-GB"/>
        </w:rPr>
        <w:t>Integrate green software engineering principles across the entire software development lifecycle, from design and implementation to testing, evaluation, and optimization.</w:t>
      </w:r>
    </w:p>
    <w:p w14:paraId="4535335F" w14:textId="77777777" w:rsidR="00D65283" w:rsidRPr="00E741FE" w:rsidRDefault="00D65283" w:rsidP="00D65283">
      <w:pPr>
        <w:pStyle w:val="NoSpacing"/>
        <w:jc w:val="both"/>
        <w:rPr>
          <w:rFonts w:cstheme="minorHAnsi"/>
          <w:b/>
          <w:bCs/>
          <w:sz w:val="20"/>
          <w:szCs w:val="20"/>
          <w:lang w:val="en-GB"/>
        </w:rPr>
      </w:pPr>
    </w:p>
    <w:p w14:paraId="25009051" w14:textId="3D178F40" w:rsidR="00D65283" w:rsidRPr="00E741FE" w:rsidRDefault="00D65283" w:rsidP="00D65283">
      <w:pPr>
        <w:pStyle w:val="NoSpacing"/>
        <w:jc w:val="both"/>
        <w:rPr>
          <w:rFonts w:cstheme="minorHAnsi"/>
          <w:b/>
          <w:bCs/>
          <w:color w:val="00AC4E" w:themeColor="accent1"/>
          <w:sz w:val="20"/>
          <w:szCs w:val="20"/>
          <w:lang w:val="en-GB"/>
        </w:rPr>
      </w:pPr>
      <w:r w:rsidRPr="00E741FE">
        <w:rPr>
          <w:rFonts w:cstheme="minorHAnsi"/>
          <w:b/>
          <w:bCs/>
          <w:color w:val="00AC4E" w:themeColor="accent1"/>
          <w:sz w:val="20"/>
          <w:szCs w:val="20"/>
          <w:lang w:val="en-GB"/>
        </w:rPr>
        <w:t>Required Materials and Resources for implementation:</w:t>
      </w:r>
    </w:p>
    <w:p w14:paraId="21AD2DDF" w14:textId="77777777" w:rsidR="00D65283" w:rsidRPr="00E741FE" w:rsidRDefault="00D65283" w:rsidP="00D65283">
      <w:pPr>
        <w:pStyle w:val="NoSpacing"/>
        <w:numPr>
          <w:ilvl w:val="0"/>
          <w:numId w:val="19"/>
        </w:numPr>
        <w:jc w:val="both"/>
        <w:rPr>
          <w:rFonts w:cstheme="minorHAnsi"/>
          <w:sz w:val="20"/>
          <w:szCs w:val="20"/>
          <w:lang w:val="en-GB"/>
        </w:rPr>
      </w:pPr>
      <w:r w:rsidRPr="00E741FE">
        <w:rPr>
          <w:rFonts w:cstheme="minorHAnsi"/>
          <w:b/>
          <w:bCs/>
          <w:sz w:val="20"/>
          <w:szCs w:val="20"/>
          <w:lang w:val="en-GB"/>
        </w:rPr>
        <w:t>Hardware/Software:</w:t>
      </w:r>
      <w:r w:rsidRPr="00E741FE">
        <w:rPr>
          <w:rFonts w:cstheme="minorHAnsi"/>
          <w:sz w:val="20"/>
          <w:szCs w:val="20"/>
          <w:lang w:val="en-GB"/>
        </w:rPr>
        <w:t> Projector/Screen, Laptops for learners.</w:t>
      </w:r>
    </w:p>
    <w:p w14:paraId="0BC59191" w14:textId="77777777" w:rsidR="00D65283" w:rsidRPr="00E741FE" w:rsidRDefault="00D65283" w:rsidP="00D65283">
      <w:pPr>
        <w:pStyle w:val="NoSpacing"/>
        <w:numPr>
          <w:ilvl w:val="0"/>
          <w:numId w:val="19"/>
        </w:numPr>
        <w:jc w:val="both"/>
        <w:rPr>
          <w:rFonts w:cstheme="minorHAnsi"/>
          <w:sz w:val="20"/>
          <w:szCs w:val="20"/>
          <w:lang w:val="en-GB"/>
        </w:rPr>
      </w:pPr>
      <w:r w:rsidRPr="00E741FE">
        <w:rPr>
          <w:rFonts w:cstheme="minorHAnsi"/>
          <w:b/>
          <w:bCs/>
          <w:sz w:val="20"/>
          <w:szCs w:val="20"/>
          <w:lang w:val="en-GB"/>
        </w:rPr>
        <w:t>Assets:</w:t>
      </w:r>
    </w:p>
    <w:p w14:paraId="356E1B14" w14:textId="2E7D7FEF" w:rsidR="00D65283" w:rsidRPr="00E741FE" w:rsidRDefault="00D65283" w:rsidP="00D65283">
      <w:pPr>
        <w:pStyle w:val="NoSpacing"/>
        <w:numPr>
          <w:ilvl w:val="1"/>
          <w:numId w:val="19"/>
        </w:numPr>
        <w:jc w:val="both"/>
        <w:rPr>
          <w:rFonts w:cstheme="minorHAnsi"/>
          <w:sz w:val="20"/>
          <w:szCs w:val="20"/>
          <w:lang w:val="en-GB"/>
        </w:rPr>
      </w:pPr>
      <w:r w:rsidRPr="00E741FE">
        <w:rPr>
          <w:rFonts w:cstheme="minorHAnsi"/>
          <w:sz w:val="20"/>
          <w:szCs w:val="20"/>
          <w:lang w:val="en-GB"/>
        </w:rPr>
        <w:t>Module 1 Wrap-Up Video</w:t>
      </w:r>
      <w:r w:rsidR="00E741FE" w:rsidRPr="00E741FE">
        <w:rPr>
          <w:rFonts w:cstheme="minorHAnsi"/>
          <w:sz w:val="20"/>
          <w:szCs w:val="20"/>
          <w:lang w:val="en-GB"/>
        </w:rPr>
        <w:t>: GSF_D4_Video1</w:t>
      </w:r>
    </w:p>
    <w:p w14:paraId="5C1198F8" w14:textId="44738E9C" w:rsidR="00D65283" w:rsidRPr="00E741FE" w:rsidRDefault="00E741FE" w:rsidP="00933E44">
      <w:pPr>
        <w:pStyle w:val="NoSpacing"/>
        <w:numPr>
          <w:ilvl w:val="1"/>
          <w:numId w:val="19"/>
        </w:numPr>
        <w:rPr>
          <w:rFonts w:cstheme="minorHAnsi"/>
          <w:sz w:val="20"/>
          <w:szCs w:val="20"/>
          <w:lang w:val="en-GB"/>
        </w:rPr>
      </w:pPr>
      <w:r w:rsidRPr="00E741FE">
        <w:rPr>
          <w:rFonts w:cstheme="minorHAnsi"/>
          <w:sz w:val="20"/>
          <w:szCs w:val="20"/>
          <w:lang w:val="en-GB"/>
        </w:rPr>
        <w:t xml:space="preserve">Learner </w:t>
      </w:r>
      <w:r w:rsidR="00D65283" w:rsidRPr="00E741FE">
        <w:rPr>
          <w:rFonts w:cstheme="minorHAnsi"/>
          <w:sz w:val="20"/>
          <w:szCs w:val="20"/>
          <w:lang w:val="en-GB"/>
        </w:rPr>
        <w:t>Handbook</w:t>
      </w:r>
      <w:r w:rsidRPr="00E741FE">
        <w:rPr>
          <w:rFonts w:cstheme="minorHAnsi"/>
          <w:sz w:val="20"/>
          <w:szCs w:val="20"/>
          <w:lang w:val="en-GB"/>
        </w:rPr>
        <w:t xml:space="preserve"> fo</w:t>
      </w:r>
      <w:r w:rsidR="00933E44">
        <w:rPr>
          <w:rFonts w:cstheme="minorHAnsi"/>
          <w:sz w:val="20"/>
          <w:szCs w:val="20"/>
          <w:lang w:val="en-GB"/>
        </w:rPr>
        <w:t>r</w:t>
      </w:r>
      <w:r w:rsidRPr="00E741FE">
        <w:rPr>
          <w:rFonts w:cstheme="minorHAnsi"/>
          <w:sz w:val="20"/>
          <w:szCs w:val="20"/>
          <w:lang w:val="en-GB"/>
        </w:rPr>
        <w:t xml:space="preserve"> Green Software Fundamentals</w:t>
      </w:r>
      <w:r w:rsidR="00933E44">
        <w:rPr>
          <w:rFonts w:cstheme="minorHAnsi"/>
          <w:sz w:val="20"/>
          <w:szCs w:val="20"/>
          <w:lang w:val="en-GB"/>
        </w:rPr>
        <w:t xml:space="preserve"> curricula</w:t>
      </w:r>
      <w:r w:rsidRPr="00E741FE">
        <w:rPr>
          <w:rFonts w:cstheme="minorHAnsi"/>
          <w:sz w:val="20"/>
          <w:szCs w:val="20"/>
          <w:lang w:val="en-GB"/>
        </w:rPr>
        <w:t xml:space="preserve">: </w:t>
      </w:r>
      <w:r w:rsidR="00933E44">
        <w:rPr>
          <w:rFonts w:cstheme="minorHAnsi"/>
          <w:sz w:val="20"/>
          <w:szCs w:val="20"/>
          <w:lang w:val="en-GB"/>
        </w:rPr>
        <w:t xml:space="preserve"> </w:t>
      </w:r>
      <w:r w:rsidRPr="00E741FE">
        <w:rPr>
          <w:rFonts w:cstheme="minorHAnsi"/>
          <w:sz w:val="20"/>
          <w:szCs w:val="20"/>
          <w:lang w:val="en-GB"/>
        </w:rPr>
        <w:t>GSF_D2_Learner_handbook</w:t>
      </w:r>
    </w:p>
    <w:p w14:paraId="2A263F9B" w14:textId="77777777" w:rsidR="00D65283" w:rsidRPr="00E741FE" w:rsidRDefault="00D65283" w:rsidP="00D65283">
      <w:pPr>
        <w:pStyle w:val="NoSpacing"/>
        <w:ind w:left="1440"/>
        <w:jc w:val="both"/>
        <w:rPr>
          <w:rFonts w:cstheme="minorHAnsi"/>
          <w:color w:val="48516A" w:themeColor="text1"/>
          <w:sz w:val="20"/>
          <w:szCs w:val="20"/>
          <w:lang w:val="en-GB"/>
        </w:rPr>
      </w:pPr>
    </w:p>
    <w:p w14:paraId="1862EB29" w14:textId="4BDF5E52" w:rsidR="00D65283" w:rsidRPr="00E741FE" w:rsidRDefault="00D65283" w:rsidP="00D65283">
      <w:pPr>
        <w:pStyle w:val="NoSpacing"/>
        <w:jc w:val="both"/>
        <w:rPr>
          <w:rFonts w:cstheme="minorHAnsi"/>
          <w:b/>
          <w:bCs/>
          <w:color w:val="00AC4E" w:themeColor="accent1"/>
          <w:sz w:val="20"/>
          <w:szCs w:val="20"/>
          <w:lang w:val="en-GB"/>
        </w:rPr>
      </w:pPr>
      <w:r w:rsidRPr="00E741FE">
        <w:rPr>
          <w:rFonts w:cstheme="minorHAnsi"/>
          <w:b/>
          <w:bCs/>
          <w:color w:val="00AC4E" w:themeColor="accent1"/>
          <w:sz w:val="20"/>
          <w:szCs w:val="20"/>
          <w:lang w:val="en-GB"/>
        </w:rPr>
        <w:t>Activity Structure:</w:t>
      </w:r>
    </w:p>
    <w:tbl>
      <w:tblPr>
        <w:tblStyle w:val="TableGrid"/>
        <w:tblW w:w="0" w:type="auto"/>
        <w:tblInd w:w="-1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81"/>
        <w:gridCol w:w="518"/>
        <w:gridCol w:w="1878"/>
        <w:gridCol w:w="3481"/>
        <w:gridCol w:w="1709"/>
        <w:gridCol w:w="1561"/>
      </w:tblGrid>
      <w:tr w:rsidR="00D65283" w:rsidRPr="00E741FE" w14:paraId="238719D4"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5E4532C"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Step</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3577934"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Time</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DD19EE7"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Activity / Subtopic</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DC9C3AF"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Description / Guidelines for Trainer</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064DA28"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Learner Task</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811F23F"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Output / Evidence</w:t>
            </w:r>
          </w:p>
        </w:tc>
      </w:tr>
      <w:tr w:rsidR="00D65283" w:rsidRPr="00E741FE" w14:paraId="6319AD55" w14:textId="77777777" w:rsidTr="00E741FE">
        <w:trPr>
          <w:trHeight w:val="300"/>
        </w:trPr>
        <w:tc>
          <w:tcPr>
            <w:tcW w:w="0" w:type="auto"/>
            <w:gridSpan w:val="6"/>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0F6B20F"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eastAsia="Arial" w:cstheme="minorHAnsi"/>
                <w:b/>
                <w:bCs/>
                <w:color w:val="000000"/>
                <w:szCs w:val="20"/>
              </w:rPr>
            </w:pPr>
            <w:r w:rsidRPr="00E741FE">
              <w:rPr>
                <w:rFonts w:eastAsia="Arial" w:cstheme="minorHAnsi"/>
                <w:b/>
                <w:bCs/>
                <w:color w:val="000000"/>
                <w:szCs w:val="20"/>
              </w:rPr>
              <w:t>T1.1. Introduction to Green Software and Architecture (2h)</w:t>
            </w:r>
          </w:p>
        </w:tc>
      </w:tr>
      <w:tr w:rsidR="00D65283" w:rsidRPr="00E741FE" w14:paraId="04601E03"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B1B8572"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9DB5204"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DE610A3"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Introduction to Green Software and Architecture (Concepts)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E1904FF"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Introduce green software engineering, environmental impact of software, and the misconception of “intangible” code. Use real-world examples (streaming, cloud, AI).</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0E184ED"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Listen, ask questions, take notes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6B54D37"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p>
        </w:tc>
      </w:tr>
      <w:tr w:rsidR="00D65283" w:rsidRPr="00E741FE" w14:paraId="076A169F"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66C0332"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8C39884"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2BEC376"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Digital Pollution &amp; Emission Scopes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B5D78F6" w14:textId="2B921FD2"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 xml:space="preserve">Explain data </w:t>
            </w:r>
            <w:r w:rsidR="00933E44" w:rsidRPr="00E741FE">
              <w:rPr>
                <w:rFonts w:eastAsia="Arial" w:cstheme="minorHAnsi"/>
                <w:color w:val="000000"/>
                <w:szCs w:val="20"/>
              </w:rPr>
              <w:t>centres</w:t>
            </w:r>
            <w:r w:rsidRPr="00E741FE">
              <w:rPr>
                <w:rFonts w:eastAsia="Arial" w:cstheme="minorHAnsi"/>
                <w:color w:val="000000"/>
                <w:szCs w:val="20"/>
              </w:rPr>
              <w:t>, networks, devices, and hardware manufacturing. Present Scope 1, 2, and 3 emissions using diagrams and charts.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BF628D7"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Identify emission sources in daily digital activities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D89B824"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Short written list</w:t>
            </w:r>
          </w:p>
        </w:tc>
      </w:tr>
      <w:tr w:rsidR="00D65283" w:rsidRPr="00E741FE" w14:paraId="1EF7DFFE"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BF28790"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24762D2"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7A70561"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Architecture vs. Design Decisions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D863414"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Discuss monolith vs. microservices, batch vs. real-time, serverless concepts, and long-term carbon impact.</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88B4F0"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Group discussion: identify greener choices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7923493"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Discussion summary</w:t>
            </w:r>
          </w:p>
        </w:tc>
      </w:tr>
      <w:tr w:rsidR="00D65283" w:rsidRPr="00E741FE" w14:paraId="140082EA"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658DF07"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A70DB85"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6A25E34"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Reflection Activity</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E049F0B"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Guide learners through digital carbon footprint calculation using online tools.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2566501"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Calculate personal digital footprint and reflect</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76DA285"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Reflection</w:t>
            </w:r>
          </w:p>
        </w:tc>
      </w:tr>
      <w:tr w:rsidR="00D65283" w:rsidRPr="00E741FE" w14:paraId="2530E9E0" w14:textId="77777777" w:rsidTr="00E741FE">
        <w:tc>
          <w:tcPr>
            <w:tcW w:w="0" w:type="auto"/>
            <w:gridSpan w:val="6"/>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2AB0021"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b/>
                <w:bCs/>
                <w:szCs w:val="20"/>
              </w:rPr>
            </w:pPr>
            <w:r w:rsidRPr="00E741FE">
              <w:rPr>
                <w:rFonts w:eastAsia="Arial" w:cstheme="minorHAnsi"/>
                <w:b/>
                <w:bCs/>
                <w:color w:val="000000"/>
                <w:szCs w:val="20"/>
              </w:rPr>
              <w:t>T1.2. Sustainable SOLID Principles (4h)</w:t>
            </w:r>
          </w:p>
        </w:tc>
      </w:tr>
      <w:tr w:rsidR="00D65283" w:rsidRPr="00E741FE" w14:paraId="25D62C65"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08901D3"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317F87D"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9A4780D"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Sustainable SOLID Overview</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59E5DBF"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 xml:space="preserve">Recap SOLID principles and introduce sustainability </w:t>
            </w:r>
            <w:r w:rsidRPr="00E741FE">
              <w:rPr>
                <w:rFonts w:eastAsia="Arial" w:cstheme="minorHAnsi"/>
                <w:color w:val="000000"/>
                <w:szCs w:val="20"/>
              </w:rPr>
              <w:lastRenderedPageBreak/>
              <w:t>perspective (energy, memory, maintenance energy).</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77F3CC1"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lastRenderedPageBreak/>
              <w:t xml:space="preserve">Concept mapping of </w:t>
            </w:r>
            <w:r w:rsidRPr="00E741FE">
              <w:rPr>
                <w:rFonts w:eastAsia="Arial" w:cstheme="minorHAnsi"/>
                <w:color w:val="000000"/>
                <w:szCs w:val="20"/>
              </w:rPr>
              <w:lastRenderedPageBreak/>
              <w:t xml:space="preserve">SOLID </w:t>
            </w:r>
            <w:r w:rsidRPr="00E741FE">
              <w:rPr>
                <w:rFonts w:ascii="Times New Roman" w:eastAsia="Arial" w:hAnsi="Times New Roman" w:cs="Times New Roman"/>
                <w:color w:val="000000"/>
                <w:szCs w:val="20"/>
              </w:rPr>
              <w:t>→</w:t>
            </w:r>
            <w:r w:rsidRPr="00E741FE">
              <w:rPr>
                <w:rFonts w:eastAsia="Arial" w:cstheme="minorHAnsi"/>
                <w:color w:val="000000"/>
                <w:szCs w:val="20"/>
              </w:rPr>
              <w:t xml:space="preserve"> sustainability</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74AA630"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lastRenderedPageBreak/>
              <w:t>Concept map</w:t>
            </w:r>
          </w:p>
        </w:tc>
      </w:tr>
      <w:tr w:rsidR="00D65283" w:rsidRPr="00E741FE" w14:paraId="7AE4CC4A"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471F7EF"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3414C1D"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1.0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11C888"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SRP &amp; OCP in Practice</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446D4A3"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Explain SRP and OCP with energy-focused examples (memory footprint, recompilation, CI/CD energy).</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C5832C8" w14:textId="537B517D" w:rsidR="00D65283" w:rsidRPr="00E741FE" w:rsidRDefault="00933E44"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Analyse</w:t>
            </w:r>
            <w:r w:rsidR="00D65283" w:rsidRPr="00E741FE">
              <w:rPr>
                <w:rFonts w:eastAsia="Arial" w:cstheme="minorHAnsi"/>
                <w:color w:val="000000"/>
                <w:szCs w:val="20"/>
              </w:rPr>
              <w:t xml:space="preserve"> bad design examples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EA0D3A8"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Annotated code</w:t>
            </w:r>
          </w:p>
        </w:tc>
      </w:tr>
      <w:tr w:rsidR="00D65283" w:rsidRPr="00E741FE" w14:paraId="75374347" w14:textId="77777777" w:rsidTr="00E741FE">
        <w:trPr>
          <w:trHeight w:val="438"/>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67E2141"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FCE8385"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1.0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098550A"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LSP, ISP, DIP &amp; Energy Impact</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F0344A9"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Show how violations increase defensive code, dependencies, and resource usage.</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B6DF40B"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Match principles to energy benefits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4380C29"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Worksheet</w:t>
            </w:r>
          </w:p>
        </w:tc>
      </w:tr>
      <w:tr w:rsidR="00D65283" w:rsidRPr="00E741FE" w14:paraId="76FCE2D7"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41CF872"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6741EC8"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1.0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FCDB1AD"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Micro-Activity: Code Refactoring</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1261D94"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Guide refactoring of </w:t>
            </w:r>
            <w:proofErr w:type="spellStart"/>
            <w:r w:rsidRPr="00E741FE">
              <w:rPr>
                <w:rFonts w:eastAsia="Arial" w:cstheme="minorHAnsi"/>
                <w:color w:val="000000"/>
                <w:szCs w:val="20"/>
              </w:rPr>
              <w:t>UserManager</w:t>
            </w:r>
            <w:proofErr w:type="spellEnd"/>
            <w:r w:rsidRPr="00E741FE">
              <w:rPr>
                <w:rFonts w:eastAsia="Arial" w:cstheme="minorHAnsi"/>
                <w:color w:val="000000"/>
                <w:szCs w:val="20"/>
              </w:rPr>
              <w:t> into SRP-compliant classes using at least one SOLID principle.</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E49879C"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Refactor code</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5E46B81"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Refactored source code</w:t>
            </w:r>
          </w:p>
        </w:tc>
      </w:tr>
      <w:tr w:rsidR="00D65283" w:rsidRPr="00E741FE" w14:paraId="424B9F60"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E974E09"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D9999E4"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8B1ABE0"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Discussion &amp; Quick Check</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31B8785"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Review takeaways, discuss sustainability–quality alignment, run quiz questions.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22AB64F"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Answer quiz &amp; reflect</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BA0C8FE"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Quiz results</w:t>
            </w:r>
          </w:p>
        </w:tc>
      </w:tr>
      <w:tr w:rsidR="00D65283" w:rsidRPr="00E741FE" w14:paraId="015BE54B" w14:textId="77777777" w:rsidTr="00E741FE">
        <w:tc>
          <w:tcPr>
            <w:tcW w:w="0" w:type="auto"/>
            <w:gridSpan w:val="6"/>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A2DFD50" w14:textId="77777777" w:rsidR="00D65283" w:rsidRPr="00E741FE" w:rsidRDefault="00D65283" w:rsidP="00E741FE">
            <w:pPr>
              <w:jc w:val="center"/>
              <w:rPr>
                <w:rFonts w:cstheme="minorHAnsi"/>
                <w:b/>
                <w:bCs/>
                <w:szCs w:val="20"/>
              </w:rPr>
            </w:pPr>
            <w:r w:rsidRPr="00E741FE">
              <w:rPr>
                <w:rFonts w:eastAsia="Arial" w:cstheme="minorHAnsi"/>
                <w:b/>
                <w:bCs/>
                <w:szCs w:val="20"/>
              </w:rPr>
              <w:t>T1.3. Design Patterns for Energy Efficiency (4h)</w:t>
            </w:r>
          </w:p>
        </w:tc>
      </w:tr>
      <w:tr w:rsidR="00D65283" w:rsidRPr="00E741FE" w14:paraId="6D246654"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D78320F"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7252BB0"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809D3C1"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Patterns &amp; Energy Efficiency Intro</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C0D84A2"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 xml:space="preserve">Explain why object creation, polling, and duplication waste energy. Introduce </w:t>
            </w:r>
            <w:proofErr w:type="spellStart"/>
            <w:r w:rsidRPr="00E741FE">
              <w:rPr>
                <w:rFonts w:eastAsia="Arial" w:cstheme="minorHAnsi"/>
                <w:color w:val="000000"/>
                <w:szCs w:val="20"/>
              </w:rPr>
              <w:t>GoF</w:t>
            </w:r>
            <w:proofErr w:type="spellEnd"/>
            <w:r w:rsidRPr="00E741FE">
              <w:rPr>
                <w:rFonts w:eastAsia="Arial" w:cstheme="minorHAnsi"/>
                <w:color w:val="000000"/>
                <w:szCs w:val="20"/>
              </w:rPr>
              <w:t xml:space="preserve"> patterns.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DA5F586"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Identify inefficient patterns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2C8D1C7"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Short answers</w:t>
            </w:r>
          </w:p>
        </w:tc>
      </w:tr>
      <w:tr w:rsidR="00D65283" w:rsidRPr="00E741FE" w14:paraId="6BB6C083"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87696B6"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88087C6"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1.0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5E5B7F5"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Singleton &amp; Observer Patterns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8CF0399"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Deep dive into resource reuse and event-driven execution. Show CPU/energy implications.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8C9FD5E" w14:textId="282CCAF0" w:rsidR="00D65283" w:rsidRPr="00E741FE" w:rsidRDefault="00933E44"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Analyse</w:t>
            </w:r>
            <w:r w:rsidR="00D65283" w:rsidRPr="00E741FE">
              <w:rPr>
                <w:rFonts w:eastAsia="Arial" w:cstheme="minorHAnsi"/>
                <w:color w:val="000000"/>
                <w:szCs w:val="20"/>
              </w:rPr>
              <w:t xml:space="preserve"> polling vs event-driven design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809D17F"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Analysis notes</w:t>
            </w:r>
          </w:p>
        </w:tc>
      </w:tr>
      <w:tr w:rsidR="00D65283" w:rsidRPr="00E741FE" w14:paraId="526332BC"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D045773"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A9BCC58"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1.0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5FAFF39"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Caching, Lazy Initialization &amp; Proxy</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91DEA79"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Explain how avoiding unnecessary computation saves energy. Use diagrams and examples.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BB909B5"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Propose pattern usage for scenarios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4B65838"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Design sketches</w:t>
            </w:r>
          </w:p>
        </w:tc>
      </w:tr>
      <w:tr w:rsidR="00D65283" w:rsidRPr="00E741FE" w14:paraId="5B7B0DCC"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29E40B2"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C24C3CE"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1.0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9789931"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Micro-Activity: Object Pooling Benchmark</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299C118"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Run pooled vs non-pooled database code, measure time, memory, CPU.</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F919CD2"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Execute benchmarks &amp; record data</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039FBBB"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Measurement table</w:t>
            </w:r>
          </w:p>
        </w:tc>
      </w:tr>
      <w:tr w:rsidR="00D65283" w:rsidRPr="00E741FE" w14:paraId="1DCBB5A6"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ACD3549"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D81F3C1"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D7122D6"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Review &amp; Quick Check</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852188D"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Discuss results, sustainability trade-offs, and quiz questions.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084A487"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Quiz + discussion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BA89793"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Quiz results</w:t>
            </w:r>
          </w:p>
        </w:tc>
      </w:tr>
      <w:tr w:rsidR="00D65283" w:rsidRPr="00E741FE" w14:paraId="64D2B92C" w14:textId="77777777" w:rsidTr="00E741FE">
        <w:tc>
          <w:tcPr>
            <w:tcW w:w="0" w:type="auto"/>
            <w:gridSpan w:val="6"/>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B047394" w14:textId="77777777" w:rsidR="00D65283" w:rsidRPr="00E741FE" w:rsidRDefault="00D65283" w:rsidP="00E741FE">
            <w:pPr>
              <w:jc w:val="center"/>
              <w:rPr>
                <w:rFonts w:cstheme="minorHAnsi"/>
                <w:b/>
                <w:bCs/>
                <w:szCs w:val="20"/>
              </w:rPr>
            </w:pPr>
            <w:r w:rsidRPr="00E741FE">
              <w:rPr>
                <w:rFonts w:eastAsia="Arial" w:cstheme="minorHAnsi"/>
                <w:b/>
                <w:bCs/>
                <w:szCs w:val="20"/>
              </w:rPr>
              <w:t>T1.4. Measuring the Impact of Your Code (2h)</w:t>
            </w:r>
          </w:p>
        </w:tc>
      </w:tr>
      <w:tr w:rsidR="00D65283" w:rsidRPr="00E741FE" w14:paraId="667E0A70"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316C6F9"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BDBE6D9"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E33C2A3"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Why Measurement Matters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2BED3B7"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Explain “you cannot reduce what you do not measure”, introduce energy vs carbon concepts.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DCCC78E"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Identify measurable metrics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41075A4"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Metric list</w:t>
            </w:r>
          </w:p>
        </w:tc>
      </w:tr>
      <w:tr w:rsidR="00D65283" w:rsidRPr="00E741FE" w14:paraId="203E626D"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C63602E"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B6D70FE"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094A787"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 xml:space="preserve">Energy </w:t>
            </w:r>
            <w:r w:rsidRPr="00E741FE">
              <w:rPr>
                <w:rFonts w:ascii="Times New Roman" w:eastAsia="Arial" w:hAnsi="Times New Roman" w:cs="Times New Roman"/>
                <w:color w:val="000000"/>
                <w:szCs w:val="20"/>
              </w:rPr>
              <w:t>→</w:t>
            </w:r>
            <w:r w:rsidRPr="00E741FE">
              <w:rPr>
                <w:rFonts w:eastAsia="Arial" w:cstheme="minorHAnsi"/>
                <w:color w:val="000000"/>
                <w:szCs w:val="20"/>
              </w:rPr>
              <w:t xml:space="preserve"> Carbon Calculation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1EBA50F"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Walk through formulas, carbon intensity, and provided C# examples.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38280113"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Perform sample calculations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71BDFA76"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Calculation results</w:t>
            </w:r>
          </w:p>
        </w:tc>
      </w:tr>
      <w:tr w:rsidR="00D65283" w:rsidRPr="00E741FE" w14:paraId="3E038CA4"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452B642"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426C078"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DB281CE"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Measurement Tools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42A76E1"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Demonstrate Task Manager, Activity Monitor, Visual Studio Diagnostic Tools.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C1F74AC"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Observe and record metrics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6DCBC9A4"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Screenshots / logs</w:t>
            </w:r>
          </w:p>
        </w:tc>
      </w:tr>
      <w:tr w:rsidR="00D65283" w:rsidRPr="00E741FE" w14:paraId="75428CA2" w14:textId="77777777" w:rsidTr="00E741FE">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937575B" w14:textId="77777777" w:rsidR="00D65283" w:rsidRPr="00E741FE" w:rsidRDefault="00D65283" w:rsidP="00E741FE">
            <w:pPr>
              <w:pBdr>
                <w:top w:val="none" w:sz="4" w:space="0" w:color="000000"/>
                <w:left w:val="none" w:sz="4" w:space="0" w:color="000000"/>
                <w:bottom w:val="none" w:sz="4" w:space="0" w:color="000000"/>
                <w:right w:val="none" w:sz="4" w:space="0" w:color="000000"/>
              </w:pBdr>
              <w:jc w:val="center"/>
              <w:rPr>
                <w:rFonts w:cstheme="minorHAnsi"/>
                <w:szCs w:val="20"/>
              </w:rPr>
            </w:pPr>
            <w:r w:rsidRPr="00E741FE">
              <w:rPr>
                <w:rFonts w:eastAsia="Arial" w:cstheme="minorHAnsi"/>
                <w:color w:val="000000"/>
                <w:szCs w:val="20"/>
              </w:rPr>
              <w:t>18</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B1F077D" w14:textId="77777777" w:rsidR="00D65283" w:rsidRPr="00E741FE" w:rsidRDefault="00D65283" w:rsidP="00D65283">
            <w:pPr>
              <w:pBdr>
                <w:top w:val="none" w:sz="4" w:space="0" w:color="000000"/>
                <w:left w:val="none" w:sz="4" w:space="0" w:color="000000"/>
                <w:bottom w:val="none" w:sz="4" w:space="0" w:color="000000"/>
                <w:right w:val="none" w:sz="4" w:space="0" w:color="000000"/>
              </w:pBdr>
              <w:jc w:val="both"/>
              <w:rPr>
                <w:rFonts w:cstheme="minorHAnsi"/>
                <w:szCs w:val="20"/>
              </w:rPr>
            </w:pPr>
            <w:r w:rsidRPr="00E741FE">
              <w:rPr>
                <w:rFonts w:eastAsia="Arial" w:cstheme="minorHAnsi"/>
                <w:color w:val="000000"/>
                <w:szCs w:val="20"/>
              </w:rPr>
              <w:t>0.5 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006F208E"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Micro-Activity: Image Processing Benchmark</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2408868" w14:textId="31A193E1"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 xml:space="preserve">Compare baseline vs optimized code, </w:t>
            </w:r>
            <w:r w:rsidR="00933E44" w:rsidRPr="00E741FE">
              <w:rPr>
                <w:rFonts w:eastAsia="Arial" w:cstheme="minorHAnsi"/>
                <w:color w:val="000000"/>
                <w:szCs w:val="20"/>
              </w:rPr>
              <w:t>analyse</w:t>
            </w:r>
            <w:r w:rsidRPr="00E741FE">
              <w:rPr>
                <w:rFonts w:eastAsia="Arial" w:cstheme="minorHAnsi"/>
                <w:color w:val="000000"/>
                <w:szCs w:val="20"/>
              </w:rPr>
              <w:t xml:space="preserve"> CPU, memory, energy, carbon savings.</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0BDC6B0" w14:textId="09A14D4F"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 xml:space="preserve">Run benchmark &amp; </w:t>
            </w:r>
            <w:r w:rsidR="00933E44" w:rsidRPr="00E741FE">
              <w:rPr>
                <w:rFonts w:eastAsia="Arial" w:cstheme="minorHAnsi"/>
                <w:color w:val="000000"/>
                <w:szCs w:val="20"/>
              </w:rPr>
              <w:t>analyse</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4B7C2920" w14:textId="77777777" w:rsidR="00D65283" w:rsidRPr="00E741FE" w:rsidRDefault="00D65283" w:rsidP="00E741FE">
            <w:pPr>
              <w:pBdr>
                <w:top w:val="none" w:sz="4" w:space="0" w:color="000000"/>
                <w:left w:val="none" w:sz="4" w:space="0" w:color="000000"/>
                <w:bottom w:val="none" w:sz="4" w:space="0" w:color="000000"/>
                <w:right w:val="none" w:sz="4" w:space="0" w:color="000000"/>
              </w:pBdr>
              <w:rPr>
                <w:rFonts w:cstheme="minorHAnsi"/>
                <w:szCs w:val="20"/>
              </w:rPr>
            </w:pPr>
            <w:r w:rsidRPr="00E741FE">
              <w:rPr>
                <w:rFonts w:eastAsia="Arial" w:cstheme="minorHAnsi"/>
                <w:color w:val="000000"/>
                <w:szCs w:val="20"/>
              </w:rPr>
              <w:t>Comparison report (1 page)</w:t>
            </w:r>
          </w:p>
        </w:tc>
      </w:tr>
    </w:tbl>
    <w:p w14:paraId="151A2528" w14:textId="77777777" w:rsidR="00D65283" w:rsidRPr="00E741FE" w:rsidRDefault="00D65283" w:rsidP="00D65283">
      <w:pPr>
        <w:pStyle w:val="NoSpacing"/>
        <w:jc w:val="both"/>
        <w:rPr>
          <w:rFonts w:eastAsia="Poppins" w:cstheme="minorHAnsi"/>
          <w:color w:val="48516A" w:themeColor="text1"/>
          <w:sz w:val="20"/>
          <w:szCs w:val="20"/>
          <w:lang w:val="en-GB"/>
        </w:rPr>
      </w:pPr>
    </w:p>
    <w:p w14:paraId="27101E37" w14:textId="77777777" w:rsidR="00D65283" w:rsidRPr="00E741FE" w:rsidRDefault="00D65283" w:rsidP="00D65283">
      <w:pPr>
        <w:pStyle w:val="NoSpacing"/>
        <w:jc w:val="both"/>
        <w:rPr>
          <w:rFonts w:eastAsia="Poppins" w:cstheme="minorHAnsi"/>
          <w:color w:val="48516A" w:themeColor="text1"/>
          <w:sz w:val="20"/>
          <w:szCs w:val="20"/>
          <w:lang w:val="en-GB"/>
        </w:rPr>
      </w:pPr>
    </w:p>
    <w:p w14:paraId="3063DDAD" w14:textId="77777777" w:rsidR="00D65283" w:rsidRPr="00E741FE" w:rsidRDefault="00D65283" w:rsidP="00D65283">
      <w:pPr>
        <w:pStyle w:val="NoSpacing"/>
        <w:jc w:val="both"/>
        <w:rPr>
          <w:rFonts w:eastAsia="Poppins" w:cstheme="minorHAnsi"/>
          <w:sz w:val="20"/>
          <w:szCs w:val="20"/>
          <w:lang w:val="en-GB"/>
        </w:rPr>
      </w:pPr>
      <w:r w:rsidRPr="00E741FE">
        <w:rPr>
          <w:rFonts w:eastAsia="Poppins" w:cstheme="minorHAnsi"/>
          <w:sz w:val="20"/>
          <w:szCs w:val="20"/>
          <w:lang w:val="en-GB"/>
        </w:rPr>
        <w:t>Expected Outputs / Deliverables</w:t>
      </w:r>
    </w:p>
    <w:p w14:paraId="023C0A72" w14:textId="77777777" w:rsidR="00D65283" w:rsidRPr="00E741FE" w:rsidRDefault="00D65283" w:rsidP="00D65283">
      <w:pPr>
        <w:pStyle w:val="NoSpacing"/>
        <w:numPr>
          <w:ilvl w:val="0"/>
          <w:numId w:val="17"/>
        </w:numPr>
        <w:jc w:val="both"/>
        <w:rPr>
          <w:rFonts w:eastAsia="Poppins" w:cstheme="minorHAnsi"/>
          <w:sz w:val="20"/>
          <w:szCs w:val="20"/>
          <w:lang w:val="en-GB"/>
        </w:rPr>
      </w:pPr>
      <w:r w:rsidRPr="00E741FE">
        <w:rPr>
          <w:rFonts w:eastAsia="Poppins" w:cstheme="minorHAnsi"/>
          <w:sz w:val="20"/>
          <w:szCs w:val="20"/>
          <w:lang w:val="en-GB"/>
        </w:rPr>
        <w:t>Quiz results</w:t>
      </w:r>
    </w:p>
    <w:p w14:paraId="54696DA9" w14:textId="77777777" w:rsidR="00D65283" w:rsidRPr="00E741FE" w:rsidRDefault="00D65283" w:rsidP="00D65283">
      <w:pPr>
        <w:pStyle w:val="NoSpacing"/>
        <w:numPr>
          <w:ilvl w:val="0"/>
          <w:numId w:val="17"/>
        </w:numPr>
        <w:jc w:val="both"/>
        <w:rPr>
          <w:rFonts w:eastAsia="Poppins" w:cstheme="minorHAnsi"/>
          <w:sz w:val="20"/>
          <w:szCs w:val="20"/>
          <w:lang w:val="en-GB"/>
        </w:rPr>
      </w:pPr>
      <w:r w:rsidRPr="00E741FE">
        <w:rPr>
          <w:rFonts w:eastAsia="Poppins" w:cstheme="minorHAnsi"/>
          <w:sz w:val="20"/>
          <w:szCs w:val="20"/>
          <w:lang w:val="en-GB"/>
        </w:rPr>
        <w:t>Reports</w:t>
      </w:r>
    </w:p>
    <w:p w14:paraId="6BA0D9B7" w14:textId="77777777" w:rsidR="00D65283" w:rsidRPr="00E741FE" w:rsidRDefault="00D65283" w:rsidP="00D65283">
      <w:pPr>
        <w:pStyle w:val="NoSpacing"/>
        <w:ind w:left="720"/>
        <w:jc w:val="both"/>
        <w:rPr>
          <w:rFonts w:eastAsia="Poppins" w:cstheme="minorHAnsi"/>
          <w:color w:val="48516A" w:themeColor="text1"/>
          <w:sz w:val="20"/>
          <w:szCs w:val="20"/>
          <w:lang w:val="en-GB"/>
        </w:rPr>
      </w:pPr>
    </w:p>
    <w:p w14:paraId="14CD32DA" w14:textId="533241FC" w:rsidR="00D65283" w:rsidRPr="00E741FE" w:rsidRDefault="00D65283" w:rsidP="00D65283">
      <w:pPr>
        <w:pStyle w:val="NoSpacing"/>
        <w:jc w:val="both"/>
        <w:rPr>
          <w:rFonts w:cstheme="minorHAnsi"/>
          <w:b/>
          <w:bCs/>
          <w:sz w:val="20"/>
          <w:szCs w:val="20"/>
          <w:lang w:val="en-GB"/>
        </w:rPr>
      </w:pPr>
      <w:r w:rsidRPr="00E741FE">
        <w:rPr>
          <w:rFonts w:cstheme="minorHAnsi"/>
          <w:b/>
          <w:bCs/>
          <w:color w:val="00AC4E" w:themeColor="accent1"/>
          <w:sz w:val="20"/>
          <w:szCs w:val="20"/>
          <w:lang w:val="en-GB"/>
        </w:rPr>
        <w:t xml:space="preserve">Assessment Criteria </w:t>
      </w:r>
      <w:r w:rsidRPr="00E741FE">
        <w:rPr>
          <w:rFonts w:cstheme="minorHAnsi"/>
          <w:sz w:val="20"/>
          <w:szCs w:val="20"/>
          <w:lang w:val="en-GB"/>
        </w:rPr>
        <w:t>(more in a form of Feedback Guidelines and Success Indicators)</w:t>
      </w:r>
    </w:p>
    <w:p w14:paraId="1F2481EE" w14:textId="77777777" w:rsidR="00D65283" w:rsidRPr="00E741FE" w:rsidRDefault="00D65283" w:rsidP="00D65283">
      <w:pPr>
        <w:pStyle w:val="NoSpacing"/>
        <w:spacing w:before="40" w:after="40"/>
        <w:jc w:val="both"/>
        <w:rPr>
          <w:rFonts w:cstheme="minorHAnsi"/>
          <w:i/>
          <w:iCs/>
          <w:sz w:val="20"/>
          <w:szCs w:val="20"/>
          <w:lang w:val="en-GB"/>
        </w:rPr>
      </w:pPr>
      <w:r w:rsidRPr="00E741FE">
        <w:rPr>
          <w:rFonts w:cstheme="minorHAnsi"/>
          <w:i/>
          <w:iCs/>
          <w:sz w:val="20"/>
          <w:szCs w:val="20"/>
          <w:lang w:val="en-GB"/>
        </w:rPr>
        <w:t xml:space="preserve">Instructions for the Trainer: </w:t>
      </w:r>
    </w:p>
    <w:p w14:paraId="56994BCB" w14:textId="77777777" w:rsidR="00D65283" w:rsidRPr="00E741FE" w:rsidRDefault="00D65283" w:rsidP="00D65283">
      <w:pPr>
        <w:pStyle w:val="NoSpacing"/>
        <w:numPr>
          <w:ilvl w:val="0"/>
          <w:numId w:val="17"/>
        </w:numPr>
        <w:jc w:val="both"/>
        <w:rPr>
          <w:rFonts w:eastAsia="Poppins" w:cstheme="minorHAnsi"/>
          <w:sz w:val="20"/>
          <w:szCs w:val="20"/>
          <w:lang w:val="en-GB"/>
        </w:rPr>
      </w:pPr>
      <w:r w:rsidRPr="00E741FE">
        <w:rPr>
          <w:rFonts w:eastAsia="Poppins" w:cstheme="minorHAnsi"/>
          <w:b/>
          <w:bCs/>
          <w:sz w:val="20"/>
          <w:szCs w:val="20"/>
          <w:lang w:val="en-GB"/>
        </w:rPr>
        <w:t>Conceptual Understanding</w:t>
      </w:r>
      <w:r w:rsidRPr="00E741FE">
        <w:rPr>
          <w:rFonts w:eastAsia="Poppins" w:cstheme="minorHAnsi"/>
          <w:sz w:val="20"/>
          <w:szCs w:val="20"/>
          <w:lang w:val="en-GB"/>
        </w:rPr>
        <w:t xml:space="preserve">. Assesses the learner’s ability to explain key concepts of green software engineering, including energy consumption, carbon emissions, sustainable architecture, and design principles. </w:t>
      </w:r>
      <w:r w:rsidRPr="00E741FE">
        <w:rPr>
          <w:rFonts w:eastAsia="Poppins" w:cstheme="minorHAnsi"/>
          <w:b/>
          <w:bCs/>
          <w:sz w:val="20"/>
          <w:szCs w:val="20"/>
          <w:lang w:val="en-GB"/>
        </w:rPr>
        <w:t>Evidence</w:t>
      </w:r>
      <w:r w:rsidRPr="00E741FE">
        <w:rPr>
          <w:rFonts w:eastAsia="Poppins" w:cstheme="minorHAnsi"/>
          <w:sz w:val="20"/>
          <w:szCs w:val="20"/>
          <w:lang w:val="en-GB"/>
        </w:rPr>
        <w:t xml:space="preserve">: correct explanations, participation in discussions, quiz answers. </w:t>
      </w:r>
    </w:p>
    <w:p w14:paraId="51FD9DC3" w14:textId="77777777" w:rsidR="00D65283" w:rsidRPr="00E741FE" w:rsidRDefault="00D65283" w:rsidP="00D65283">
      <w:pPr>
        <w:pStyle w:val="NoSpacing"/>
        <w:numPr>
          <w:ilvl w:val="0"/>
          <w:numId w:val="17"/>
        </w:numPr>
        <w:jc w:val="both"/>
        <w:rPr>
          <w:rFonts w:cstheme="minorHAnsi"/>
          <w:sz w:val="20"/>
          <w:szCs w:val="20"/>
          <w:lang w:val="en-GB"/>
        </w:rPr>
      </w:pPr>
      <w:r w:rsidRPr="00E741FE">
        <w:rPr>
          <w:rFonts w:eastAsia="Poppins" w:cstheme="minorHAnsi"/>
          <w:b/>
          <w:bCs/>
          <w:sz w:val="20"/>
          <w:szCs w:val="20"/>
          <w:lang w:val="en-GB"/>
        </w:rPr>
        <w:t>Practical Implementation &amp; Measurement</w:t>
      </w:r>
      <w:r w:rsidRPr="00E741FE">
        <w:rPr>
          <w:rFonts w:eastAsia="Poppins" w:cstheme="minorHAnsi"/>
          <w:sz w:val="20"/>
          <w:szCs w:val="20"/>
          <w:lang w:val="en-GB"/>
        </w:rPr>
        <w:t xml:space="preserve">. Measures the learner’s ability to implement code, use profiling or measurement tools, and interpret performance, energy, and carbon-related metrics. </w:t>
      </w:r>
      <w:r w:rsidRPr="00E741FE">
        <w:rPr>
          <w:rFonts w:eastAsia="Poppins" w:cstheme="minorHAnsi"/>
          <w:b/>
          <w:bCs/>
          <w:sz w:val="20"/>
          <w:szCs w:val="20"/>
          <w:lang w:val="en-GB"/>
        </w:rPr>
        <w:t>Evidence</w:t>
      </w:r>
      <w:r w:rsidRPr="00E741FE">
        <w:rPr>
          <w:rFonts w:eastAsia="Poppins" w:cstheme="minorHAnsi"/>
          <w:sz w:val="20"/>
          <w:szCs w:val="20"/>
          <w:lang w:val="en-GB"/>
        </w:rPr>
        <w:t>: benchmark results, measurement reports, screenshots, calculations.</w:t>
      </w:r>
    </w:p>
    <w:p w14:paraId="099A14B7" w14:textId="77777777" w:rsidR="00D65283" w:rsidRPr="00E741FE" w:rsidRDefault="00D65283" w:rsidP="00D65283">
      <w:pPr>
        <w:pStyle w:val="NoSpacing"/>
        <w:numPr>
          <w:ilvl w:val="0"/>
          <w:numId w:val="17"/>
        </w:numPr>
        <w:jc w:val="both"/>
        <w:rPr>
          <w:rFonts w:cstheme="minorHAnsi"/>
          <w:sz w:val="20"/>
          <w:szCs w:val="20"/>
          <w:lang w:val="en-GB"/>
        </w:rPr>
      </w:pPr>
      <w:r w:rsidRPr="00E741FE">
        <w:rPr>
          <w:rFonts w:eastAsia="Poppins" w:cstheme="minorHAnsi"/>
          <w:b/>
          <w:bCs/>
          <w:sz w:val="20"/>
          <w:szCs w:val="20"/>
          <w:lang w:val="en-GB"/>
        </w:rPr>
        <w:t>Analysis, Reflection, and Sustainability Awareness</w:t>
      </w:r>
      <w:r w:rsidRPr="00E741FE">
        <w:rPr>
          <w:rFonts w:eastAsia="Poppins" w:cstheme="minorHAnsi"/>
          <w:sz w:val="20"/>
          <w:szCs w:val="20"/>
          <w:lang w:val="en-GB"/>
        </w:rPr>
        <w:t xml:space="preserve">. Assesses critical thinking, including the ability to </w:t>
      </w:r>
      <w:proofErr w:type="spellStart"/>
      <w:r w:rsidRPr="00E741FE">
        <w:rPr>
          <w:rFonts w:eastAsia="Poppins" w:cstheme="minorHAnsi"/>
          <w:sz w:val="20"/>
          <w:szCs w:val="20"/>
          <w:lang w:val="en-GB"/>
        </w:rPr>
        <w:t>analyze</w:t>
      </w:r>
      <w:proofErr w:type="spellEnd"/>
      <w:r w:rsidRPr="00E741FE">
        <w:rPr>
          <w:rFonts w:eastAsia="Poppins" w:cstheme="minorHAnsi"/>
          <w:sz w:val="20"/>
          <w:szCs w:val="20"/>
          <w:lang w:val="en-GB"/>
        </w:rPr>
        <w:t xml:space="preserve"> results, reflect on environmental impact, and propose improvements aligned with sustainability goals. </w:t>
      </w:r>
      <w:r w:rsidRPr="00E741FE">
        <w:rPr>
          <w:rFonts w:eastAsia="Poppins" w:cstheme="minorHAnsi"/>
          <w:b/>
          <w:bCs/>
          <w:sz w:val="20"/>
          <w:szCs w:val="20"/>
          <w:lang w:val="en-GB"/>
        </w:rPr>
        <w:t>Evidence</w:t>
      </w:r>
      <w:r w:rsidRPr="00E741FE">
        <w:rPr>
          <w:rFonts w:eastAsia="Poppins" w:cstheme="minorHAnsi"/>
          <w:sz w:val="20"/>
          <w:szCs w:val="20"/>
          <w:lang w:val="en-GB"/>
        </w:rPr>
        <w:t>: written reflections, comparison reports, reasoned conclusions.</w:t>
      </w:r>
    </w:p>
    <w:p w14:paraId="77195FE8" w14:textId="77777777" w:rsidR="00D65283" w:rsidRPr="00E741FE" w:rsidRDefault="00D65283" w:rsidP="00D65283">
      <w:pPr>
        <w:rPr>
          <w:b/>
          <w:bCs/>
          <w:i/>
          <w:color w:val="92C83E" w:themeColor="accent4"/>
        </w:rPr>
      </w:pPr>
    </w:p>
    <w:p w14:paraId="6335A75F" w14:textId="77777777" w:rsidR="008142E5" w:rsidRDefault="008142E5">
      <w:pPr>
        <w:rPr>
          <w:rFonts w:cstheme="minorHAnsi"/>
          <w:szCs w:val="20"/>
        </w:rPr>
      </w:pPr>
    </w:p>
    <w:p w14:paraId="50EABEE4" w14:textId="77777777" w:rsidR="00ED1B58" w:rsidRDefault="00ED1B58">
      <w:pPr>
        <w:rPr>
          <w:rFonts w:cstheme="minorHAnsi"/>
          <w:szCs w:val="20"/>
        </w:rPr>
      </w:pPr>
    </w:p>
    <w:p w14:paraId="7616100A" w14:textId="77777777" w:rsidR="00ED1B58" w:rsidRDefault="00ED1B58">
      <w:pPr>
        <w:rPr>
          <w:rFonts w:cstheme="minorHAnsi"/>
          <w:szCs w:val="20"/>
        </w:rPr>
      </w:pPr>
    </w:p>
    <w:p w14:paraId="337955AE" w14:textId="77777777" w:rsidR="00ED1B58" w:rsidRDefault="00ED1B58">
      <w:pPr>
        <w:rPr>
          <w:rFonts w:cstheme="minorHAnsi"/>
          <w:szCs w:val="20"/>
        </w:rPr>
      </w:pPr>
    </w:p>
    <w:p w14:paraId="52A4F63C" w14:textId="77777777" w:rsidR="00ED1B58" w:rsidRDefault="00ED1B58">
      <w:pPr>
        <w:rPr>
          <w:rFonts w:cstheme="minorHAnsi"/>
          <w:szCs w:val="20"/>
        </w:rPr>
      </w:pPr>
    </w:p>
    <w:p w14:paraId="1AEFAAB5" w14:textId="77777777" w:rsidR="00ED1B58" w:rsidRDefault="00ED1B58">
      <w:pPr>
        <w:rPr>
          <w:rFonts w:cstheme="minorHAnsi"/>
          <w:szCs w:val="20"/>
        </w:rPr>
      </w:pPr>
    </w:p>
    <w:p w14:paraId="7A115501" w14:textId="77777777" w:rsidR="00ED1B58" w:rsidRDefault="00ED1B58">
      <w:pPr>
        <w:rPr>
          <w:rFonts w:cstheme="minorHAnsi"/>
          <w:szCs w:val="20"/>
        </w:rPr>
      </w:pPr>
    </w:p>
    <w:p w14:paraId="469A17B5" w14:textId="77777777" w:rsidR="00ED1B58" w:rsidRDefault="00ED1B58">
      <w:pPr>
        <w:rPr>
          <w:rFonts w:cstheme="minorHAnsi"/>
          <w:szCs w:val="20"/>
        </w:rPr>
      </w:pPr>
    </w:p>
    <w:p w14:paraId="1227B5EB" w14:textId="77777777" w:rsidR="00ED1B58" w:rsidRDefault="00ED1B58">
      <w:pPr>
        <w:rPr>
          <w:rFonts w:cstheme="minorHAnsi"/>
          <w:szCs w:val="20"/>
        </w:rPr>
      </w:pPr>
    </w:p>
    <w:p w14:paraId="3B63E498" w14:textId="77777777" w:rsidR="00ED1B58" w:rsidRDefault="00ED1B58">
      <w:pPr>
        <w:rPr>
          <w:rFonts w:cstheme="minorHAnsi"/>
          <w:szCs w:val="20"/>
        </w:rPr>
      </w:pPr>
    </w:p>
    <w:p w14:paraId="4595628F" w14:textId="77777777" w:rsidR="00ED1B58" w:rsidRDefault="00ED1B58">
      <w:pPr>
        <w:rPr>
          <w:rFonts w:cstheme="minorHAnsi"/>
          <w:szCs w:val="20"/>
        </w:rPr>
      </w:pPr>
    </w:p>
    <w:p w14:paraId="050F97E0" w14:textId="77777777" w:rsidR="00ED1B58" w:rsidRDefault="00ED1B58">
      <w:pPr>
        <w:rPr>
          <w:rFonts w:cstheme="minorHAnsi"/>
          <w:szCs w:val="20"/>
        </w:rPr>
      </w:pPr>
    </w:p>
    <w:p w14:paraId="089D3180" w14:textId="77777777" w:rsidR="00ED1B58" w:rsidRDefault="00ED1B58">
      <w:pPr>
        <w:rPr>
          <w:rFonts w:cstheme="minorHAnsi"/>
          <w:szCs w:val="20"/>
        </w:rPr>
      </w:pPr>
    </w:p>
    <w:p w14:paraId="220B274D" w14:textId="77777777" w:rsidR="00ED1B58" w:rsidRPr="00E741FE" w:rsidRDefault="00ED1B58">
      <w:pPr>
        <w:rPr>
          <w:rFonts w:cstheme="minorHAnsi"/>
          <w:szCs w:val="20"/>
        </w:rPr>
      </w:pPr>
    </w:p>
    <w:p w14:paraId="1C62C51A" w14:textId="28D352FA" w:rsidR="008142E5" w:rsidRDefault="003152F5" w:rsidP="003152F5">
      <w:pPr>
        <w:pStyle w:val="Heading2"/>
        <w:numPr>
          <w:ilvl w:val="0"/>
          <w:numId w:val="0"/>
        </w:numPr>
      </w:pPr>
      <w:bookmarkStart w:id="7" w:name="_Toc227227010"/>
      <w:r>
        <w:lastRenderedPageBreak/>
        <w:t xml:space="preserve">Module 2: </w:t>
      </w:r>
      <w:r w:rsidRPr="003152F5">
        <w:t>Energy-Efficient Architecture</w:t>
      </w:r>
      <w:bookmarkEnd w:id="7"/>
    </w:p>
    <w:p w14:paraId="2FABE7BF" w14:textId="77777777" w:rsidR="00ED1B58" w:rsidRPr="00ED1B58" w:rsidRDefault="00ED1B58" w:rsidP="00ED1B58"/>
    <w:tbl>
      <w:tblPr>
        <w:tblStyle w:val="TableGrid"/>
        <w:tblW w:w="0" w:type="auto"/>
        <w:tblLook w:val="04A0" w:firstRow="1" w:lastRow="0" w:firstColumn="1" w:lastColumn="0" w:noHBand="0" w:noVBand="1"/>
      </w:tblPr>
      <w:tblGrid>
        <w:gridCol w:w="3539"/>
        <w:gridCol w:w="5477"/>
      </w:tblGrid>
      <w:tr w:rsidR="003152F5" w14:paraId="212D4EDC" w14:textId="77777777" w:rsidTr="00515876">
        <w:trPr>
          <w:trHeight w:val="80"/>
        </w:trPr>
        <w:tc>
          <w:tcPr>
            <w:tcW w:w="3539" w:type="dxa"/>
          </w:tcPr>
          <w:p w14:paraId="13FC4997" w14:textId="28D352FA" w:rsidR="003152F5" w:rsidRPr="003152F5" w:rsidRDefault="003152F5" w:rsidP="00515876">
            <w:pPr>
              <w:pStyle w:val="AEQUALISTITLES"/>
              <w:spacing w:before="40" w:line="240" w:lineRule="auto"/>
              <w:jc w:val="left"/>
              <w:rPr>
                <w:rFonts w:asciiTheme="minorHAnsi" w:hAnsiTheme="minorHAnsi" w:cstheme="minorHAnsi"/>
                <w:color w:val="00AC4E" w:themeColor="accent1"/>
                <w:sz w:val="22"/>
                <w:szCs w:val="44"/>
                <w:lang w:val="en-US"/>
              </w:rPr>
            </w:pPr>
            <w:bookmarkStart w:id="8" w:name="_Toc227227011"/>
            <w:r w:rsidRPr="003152F5">
              <w:rPr>
                <w:rFonts w:asciiTheme="minorHAnsi" w:hAnsiTheme="minorHAnsi" w:cstheme="minorHAnsi"/>
                <w:color w:val="00AC4E" w:themeColor="accent1"/>
                <w:sz w:val="22"/>
                <w:szCs w:val="44"/>
                <w:lang w:val="en-US"/>
              </w:rPr>
              <w:t>Activity title:</w:t>
            </w:r>
            <w:bookmarkEnd w:id="8"/>
          </w:p>
        </w:tc>
        <w:tc>
          <w:tcPr>
            <w:tcW w:w="5477" w:type="dxa"/>
          </w:tcPr>
          <w:p w14:paraId="509FE552" w14:textId="77777777" w:rsidR="003152F5" w:rsidRPr="003152F5" w:rsidRDefault="003152F5" w:rsidP="00515876">
            <w:pPr>
              <w:pStyle w:val="AEQUALISNormal"/>
              <w:rPr>
                <w:b/>
                <w:i w:val="0"/>
                <w:iCs w:val="0"/>
                <w:color w:val="00AC4E" w:themeColor="accent1"/>
              </w:rPr>
            </w:pPr>
            <w:r w:rsidRPr="003152F5">
              <w:rPr>
                <w:b/>
                <w:i w:val="0"/>
                <w:iCs w:val="0"/>
                <w:color w:val="00AC4E" w:themeColor="accent1"/>
              </w:rPr>
              <w:t>Energy-Efficient Architecture</w:t>
            </w:r>
          </w:p>
        </w:tc>
      </w:tr>
      <w:tr w:rsidR="003152F5" w:rsidRPr="003152F5" w14:paraId="34EC8B22" w14:textId="77777777" w:rsidTr="00515876">
        <w:trPr>
          <w:trHeight w:val="80"/>
        </w:trPr>
        <w:tc>
          <w:tcPr>
            <w:tcW w:w="3539" w:type="dxa"/>
          </w:tcPr>
          <w:p w14:paraId="6237201E" w14:textId="77777777" w:rsidR="003152F5" w:rsidRPr="003152F5" w:rsidRDefault="003152F5" w:rsidP="00515876">
            <w:pPr>
              <w:pStyle w:val="AEQUALISTITLES"/>
              <w:spacing w:before="0" w:line="240" w:lineRule="auto"/>
              <w:jc w:val="left"/>
              <w:rPr>
                <w:rFonts w:asciiTheme="minorHAnsi" w:hAnsiTheme="minorHAnsi" w:cstheme="minorHAnsi"/>
                <w:b w:val="0"/>
                <w:bCs w:val="0"/>
                <w:color w:val="auto"/>
                <w:sz w:val="20"/>
                <w:szCs w:val="20"/>
                <w:lang w:val="en-US"/>
              </w:rPr>
            </w:pPr>
            <w:bookmarkStart w:id="9" w:name="_Toc227227012"/>
            <w:r w:rsidRPr="003152F5">
              <w:rPr>
                <w:rFonts w:asciiTheme="minorHAnsi" w:hAnsiTheme="minorHAnsi" w:cstheme="minorHAnsi"/>
                <w:b w:val="0"/>
                <w:bCs w:val="0"/>
                <w:color w:val="auto"/>
                <w:sz w:val="20"/>
                <w:szCs w:val="20"/>
                <w:lang w:val="en-US"/>
              </w:rPr>
              <w:t>ESTIMATED DURATION:</w:t>
            </w:r>
            <w:bookmarkEnd w:id="9"/>
            <w:r w:rsidRPr="003152F5">
              <w:rPr>
                <w:rFonts w:asciiTheme="minorHAnsi" w:hAnsiTheme="minorHAnsi" w:cstheme="minorHAnsi"/>
                <w:b w:val="0"/>
                <w:bCs w:val="0"/>
                <w:color w:val="auto"/>
                <w:sz w:val="20"/>
                <w:szCs w:val="20"/>
                <w:lang w:val="en-US"/>
              </w:rPr>
              <w:t xml:space="preserve"> </w:t>
            </w:r>
          </w:p>
        </w:tc>
        <w:tc>
          <w:tcPr>
            <w:tcW w:w="5477" w:type="dxa"/>
          </w:tcPr>
          <w:p w14:paraId="77D802B3" w14:textId="77777777" w:rsidR="003152F5" w:rsidRPr="003152F5" w:rsidRDefault="003152F5" w:rsidP="00515876">
            <w:pPr>
              <w:pStyle w:val="AEQUALISNormal"/>
              <w:rPr>
                <w:i w:val="0"/>
                <w:iCs w:val="0"/>
                <w:sz w:val="20"/>
                <w:szCs w:val="14"/>
              </w:rPr>
            </w:pPr>
            <w:r w:rsidRPr="003152F5">
              <w:rPr>
                <w:i w:val="0"/>
                <w:iCs w:val="0"/>
                <w:sz w:val="20"/>
                <w:szCs w:val="14"/>
              </w:rPr>
              <w:t>8 hours</w:t>
            </w:r>
          </w:p>
        </w:tc>
      </w:tr>
      <w:tr w:rsidR="003152F5" w:rsidRPr="003152F5" w14:paraId="052D4245" w14:textId="77777777" w:rsidTr="00515876">
        <w:trPr>
          <w:trHeight w:val="80"/>
        </w:trPr>
        <w:tc>
          <w:tcPr>
            <w:tcW w:w="3539" w:type="dxa"/>
          </w:tcPr>
          <w:p w14:paraId="71A265CC" w14:textId="77777777" w:rsidR="003152F5" w:rsidRPr="003152F5" w:rsidRDefault="003152F5" w:rsidP="00515876">
            <w:pPr>
              <w:pStyle w:val="AEQUALISTITLES"/>
              <w:spacing w:before="0" w:line="240" w:lineRule="auto"/>
              <w:jc w:val="left"/>
              <w:rPr>
                <w:rFonts w:asciiTheme="minorHAnsi" w:hAnsiTheme="minorHAnsi" w:cstheme="minorHAnsi"/>
                <w:b w:val="0"/>
                <w:bCs w:val="0"/>
                <w:color w:val="auto"/>
                <w:sz w:val="20"/>
                <w:szCs w:val="20"/>
                <w:lang w:val="en-US"/>
              </w:rPr>
            </w:pPr>
            <w:bookmarkStart w:id="10" w:name="_Toc227227013"/>
            <w:r w:rsidRPr="003152F5">
              <w:rPr>
                <w:rFonts w:asciiTheme="minorHAnsi" w:hAnsiTheme="minorHAnsi" w:cstheme="minorHAnsi"/>
                <w:b w:val="0"/>
                <w:bCs w:val="0"/>
                <w:color w:val="auto"/>
                <w:sz w:val="20"/>
                <w:szCs w:val="20"/>
                <w:lang w:val="en-US"/>
              </w:rPr>
              <w:t>Delivery Format:</w:t>
            </w:r>
            <w:bookmarkEnd w:id="10"/>
          </w:p>
        </w:tc>
        <w:tc>
          <w:tcPr>
            <w:tcW w:w="5477" w:type="dxa"/>
          </w:tcPr>
          <w:p w14:paraId="7E284A20" w14:textId="77777777" w:rsidR="003152F5" w:rsidRPr="003152F5" w:rsidRDefault="003152F5" w:rsidP="00515876">
            <w:pPr>
              <w:pStyle w:val="AEQUALISNormal"/>
              <w:rPr>
                <w:i w:val="0"/>
                <w:iCs w:val="0"/>
                <w:sz w:val="20"/>
                <w:szCs w:val="14"/>
              </w:rPr>
            </w:pPr>
            <w:r w:rsidRPr="003152F5">
              <w:rPr>
                <w:rFonts w:ascii="Segoe UI Symbol" w:hAnsi="Segoe UI Symbol" w:cs="Segoe UI Symbol"/>
                <w:i w:val="0"/>
                <w:iCs w:val="0"/>
                <w:sz w:val="20"/>
                <w:szCs w:val="14"/>
              </w:rPr>
              <w:t>☐</w:t>
            </w:r>
            <w:r w:rsidRPr="003152F5">
              <w:rPr>
                <w:i w:val="0"/>
                <w:iCs w:val="0"/>
                <w:sz w:val="20"/>
                <w:szCs w:val="14"/>
              </w:rPr>
              <w:t xml:space="preserve"> Onsite </w:t>
            </w:r>
          </w:p>
          <w:p w14:paraId="6AB0BA1D" w14:textId="77777777" w:rsidR="003152F5" w:rsidRPr="003152F5" w:rsidRDefault="003152F5" w:rsidP="00515876">
            <w:pPr>
              <w:pStyle w:val="AEQUALISNormal"/>
              <w:rPr>
                <w:i w:val="0"/>
                <w:iCs w:val="0"/>
                <w:sz w:val="20"/>
                <w:szCs w:val="14"/>
              </w:rPr>
            </w:pPr>
            <w:r w:rsidRPr="003152F5">
              <w:rPr>
                <w:rFonts w:ascii="Segoe UI Symbol" w:hAnsi="Segoe UI Symbol" w:cs="Segoe UI Symbol"/>
                <w:i w:val="0"/>
                <w:iCs w:val="0"/>
                <w:sz w:val="20"/>
                <w:szCs w:val="14"/>
              </w:rPr>
              <w:t>☐</w:t>
            </w:r>
            <w:r w:rsidRPr="003152F5">
              <w:rPr>
                <w:i w:val="0"/>
                <w:iCs w:val="0"/>
                <w:sz w:val="20"/>
                <w:szCs w:val="14"/>
              </w:rPr>
              <w:t xml:space="preserve"> Online </w:t>
            </w:r>
          </w:p>
          <w:p w14:paraId="18E0DA8E" w14:textId="77777777" w:rsidR="003152F5" w:rsidRPr="003152F5" w:rsidRDefault="003152F5" w:rsidP="00515876">
            <w:pPr>
              <w:pStyle w:val="AEQUALISNormal"/>
              <w:rPr>
                <w:i w:val="0"/>
                <w:iCs w:val="0"/>
                <w:sz w:val="20"/>
                <w:szCs w:val="14"/>
              </w:rPr>
            </w:pPr>
            <w:r w:rsidRPr="003152F5">
              <w:rPr>
                <w:i w:val="0"/>
                <w:iCs w:val="0"/>
                <w:sz w:val="20"/>
                <w:szCs w:val="14"/>
              </w:rPr>
              <w:t>x Blended</w:t>
            </w:r>
          </w:p>
        </w:tc>
      </w:tr>
      <w:tr w:rsidR="003152F5" w:rsidRPr="003152F5" w14:paraId="44D0464C" w14:textId="77777777" w:rsidTr="00515876">
        <w:trPr>
          <w:trHeight w:val="80"/>
        </w:trPr>
        <w:tc>
          <w:tcPr>
            <w:tcW w:w="3539" w:type="dxa"/>
          </w:tcPr>
          <w:p w14:paraId="34540BE3" w14:textId="77777777" w:rsidR="003152F5" w:rsidRPr="003152F5" w:rsidRDefault="003152F5" w:rsidP="00515876">
            <w:pPr>
              <w:pStyle w:val="AEQUALISTITLES"/>
              <w:spacing w:before="0" w:line="240" w:lineRule="auto"/>
              <w:jc w:val="left"/>
              <w:rPr>
                <w:rFonts w:asciiTheme="minorHAnsi" w:hAnsiTheme="minorHAnsi" w:cstheme="minorHAnsi"/>
                <w:b w:val="0"/>
                <w:bCs w:val="0"/>
                <w:color w:val="auto"/>
                <w:sz w:val="20"/>
                <w:szCs w:val="20"/>
                <w:lang w:val="en-US"/>
              </w:rPr>
            </w:pPr>
            <w:bookmarkStart w:id="11" w:name="_Toc227227014"/>
            <w:r w:rsidRPr="003152F5">
              <w:rPr>
                <w:rFonts w:asciiTheme="minorHAnsi" w:hAnsiTheme="minorHAnsi" w:cstheme="minorHAnsi"/>
                <w:b w:val="0"/>
                <w:bCs w:val="0"/>
                <w:color w:val="auto"/>
                <w:sz w:val="20"/>
                <w:szCs w:val="14"/>
                <w:lang w:val="en-US"/>
              </w:rPr>
              <w:t>Handbook Reference:</w:t>
            </w:r>
            <w:bookmarkEnd w:id="11"/>
          </w:p>
        </w:tc>
        <w:tc>
          <w:tcPr>
            <w:tcW w:w="5477" w:type="dxa"/>
          </w:tcPr>
          <w:p w14:paraId="1758CD7F" w14:textId="77777777" w:rsidR="003152F5" w:rsidRPr="003152F5" w:rsidRDefault="003152F5" w:rsidP="00515876">
            <w:pPr>
              <w:pStyle w:val="AEQUALISNormal"/>
              <w:rPr>
                <w:i w:val="0"/>
                <w:iCs w:val="0"/>
                <w:sz w:val="20"/>
                <w:szCs w:val="14"/>
              </w:rPr>
            </w:pPr>
            <w:r w:rsidRPr="003152F5">
              <w:rPr>
                <w:i w:val="0"/>
                <w:iCs w:val="0"/>
                <w:sz w:val="20"/>
                <w:szCs w:val="14"/>
              </w:rPr>
              <w:t>Module 2, T2.1. Architectural Models: MVC and Sustainable Design (2h), T2.2. Microservices and Modern Architectures (2h), T2.3. Sustainable Cloud Computing (2h), T2.4. Carbon-Aware Computing (2h)</w:t>
            </w:r>
          </w:p>
        </w:tc>
      </w:tr>
      <w:tr w:rsidR="003152F5" w:rsidRPr="003152F5" w14:paraId="24992B74" w14:textId="77777777" w:rsidTr="00515876">
        <w:trPr>
          <w:trHeight w:val="80"/>
        </w:trPr>
        <w:tc>
          <w:tcPr>
            <w:tcW w:w="3539" w:type="dxa"/>
          </w:tcPr>
          <w:p w14:paraId="05259E31" w14:textId="77777777" w:rsidR="003152F5" w:rsidRPr="003152F5" w:rsidRDefault="003152F5" w:rsidP="00515876">
            <w:pPr>
              <w:pStyle w:val="AEQUALISTITLES"/>
              <w:spacing w:before="0" w:line="240" w:lineRule="auto"/>
              <w:jc w:val="left"/>
              <w:rPr>
                <w:rFonts w:asciiTheme="minorHAnsi" w:hAnsiTheme="minorHAnsi" w:cstheme="minorHAnsi"/>
                <w:b w:val="0"/>
                <w:bCs w:val="0"/>
                <w:color w:val="auto"/>
                <w:sz w:val="20"/>
                <w:szCs w:val="20"/>
                <w:lang w:val="en-US"/>
              </w:rPr>
            </w:pPr>
            <w:bookmarkStart w:id="12" w:name="_Toc227227015"/>
            <w:r w:rsidRPr="003152F5">
              <w:rPr>
                <w:rFonts w:asciiTheme="minorHAnsi" w:hAnsiTheme="minorHAnsi" w:cstheme="minorHAnsi"/>
                <w:b w:val="0"/>
                <w:bCs w:val="0"/>
                <w:color w:val="auto"/>
                <w:sz w:val="20"/>
                <w:szCs w:val="20"/>
                <w:lang w:val="en-US"/>
              </w:rPr>
              <w:t>Learning Outcomes Supported:</w:t>
            </w:r>
            <w:bookmarkEnd w:id="12"/>
          </w:p>
        </w:tc>
        <w:tc>
          <w:tcPr>
            <w:tcW w:w="5477" w:type="dxa"/>
          </w:tcPr>
          <w:p w14:paraId="0F326358" w14:textId="77777777" w:rsidR="003152F5" w:rsidRPr="003152F5" w:rsidRDefault="003152F5" w:rsidP="003152F5">
            <w:pPr>
              <w:pStyle w:val="AEQUALISNormal"/>
              <w:numPr>
                <w:ilvl w:val="0"/>
                <w:numId w:val="20"/>
              </w:numPr>
              <w:jc w:val="both"/>
              <w:rPr>
                <w:i w:val="0"/>
                <w:iCs w:val="0"/>
                <w:sz w:val="20"/>
                <w:szCs w:val="14"/>
              </w:rPr>
            </w:pPr>
            <w:r w:rsidRPr="003152F5">
              <w:rPr>
                <w:i w:val="0"/>
                <w:iCs w:val="0"/>
                <w:sz w:val="20"/>
                <w:szCs w:val="14"/>
              </w:rPr>
              <w:t>Evaluate and compare software architectural models (e.g., MVC, microservices) based on their energy efficiency, scalability, and environmental impact.</w:t>
            </w:r>
          </w:p>
          <w:p w14:paraId="1B19DA86" w14:textId="77777777" w:rsidR="003152F5" w:rsidRPr="003152F5" w:rsidRDefault="003152F5" w:rsidP="003152F5">
            <w:pPr>
              <w:pStyle w:val="AEQUALISNormal"/>
              <w:numPr>
                <w:ilvl w:val="0"/>
                <w:numId w:val="20"/>
              </w:numPr>
              <w:jc w:val="both"/>
              <w:rPr>
                <w:i w:val="0"/>
                <w:iCs w:val="0"/>
                <w:sz w:val="20"/>
                <w:szCs w:val="14"/>
              </w:rPr>
            </w:pPr>
            <w:r w:rsidRPr="003152F5">
              <w:rPr>
                <w:i w:val="0"/>
                <w:iCs w:val="0"/>
                <w:sz w:val="20"/>
                <w:szCs w:val="14"/>
              </w:rPr>
              <w:t>Design and assess microservices and modern architectures with respect to resource utilization, system efficiency, and sustainability goals.</w:t>
            </w:r>
          </w:p>
          <w:p w14:paraId="49E0F8F5" w14:textId="77777777" w:rsidR="003152F5" w:rsidRPr="003152F5" w:rsidRDefault="003152F5" w:rsidP="003152F5">
            <w:pPr>
              <w:pStyle w:val="AEQUALISNormal"/>
              <w:numPr>
                <w:ilvl w:val="0"/>
                <w:numId w:val="20"/>
              </w:numPr>
              <w:jc w:val="both"/>
              <w:rPr>
                <w:i w:val="0"/>
                <w:iCs w:val="0"/>
                <w:sz w:val="20"/>
                <w:szCs w:val="14"/>
              </w:rPr>
            </w:pPr>
            <w:r w:rsidRPr="003152F5">
              <w:rPr>
                <w:i w:val="0"/>
                <w:iCs w:val="0"/>
                <w:sz w:val="20"/>
                <w:szCs w:val="14"/>
              </w:rPr>
              <w:t>Apply sustainable cloud computing strategies, including workload optimization, virtualization efficiency, and energy-aware deployment models.</w:t>
            </w:r>
          </w:p>
          <w:p w14:paraId="56BBA445" w14:textId="77777777" w:rsidR="003152F5" w:rsidRPr="003152F5" w:rsidRDefault="003152F5" w:rsidP="003152F5">
            <w:pPr>
              <w:pStyle w:val="AEQUALISNormal"/>
              <w:numPr>
                <w:ilvl w:val="0"/>
                <w:numId w:val="20"/>
              </w:numPr>
              <w:jc w:val="both"/>
              <w:rPr>
                <w:i w:val="0"/>
                <w:iCs w:val="0"/>
                <w:sz w:val="20"/>
                <w:szCs w:val="14"/>
              </w:rPr>
            </w:pPr>
            <w:r w:rsidRPr="003152F5">
              <w:rPr>
                <w:i w:val="0"/>
                <w:iCs w:val="0"/>
                <w:sz w:val="20"/>
                <w:szCs w:val="14"/>
              </w:rPr>
              <w:t xml:space="preserve">Design system architectures </w:t>
            </w:r>
            <w:proofErr w:type="gramStart"/>
            <w:r w:rsidRPr="003152F5">
              <w:rPr>
                <w:i w:val="0"/>
                <w:iCs w:val="0"/>
                <w:sz w:val="20"/>
                <w:szCs w:val="14"/>
              </w:rPr>
              <w:t>optimized for</w:t>
            </w:r>
            <w:proofErr w:type="gramEnd"/>
            <w:r w:rsidRPr="003152F5">
              <w:rPr>
                <w:i w:val="0"/>
                <w:iCs w:val="0"/>
                <w:sz w:val="20"/>
                <w:szCs w:val="14"/>
              </w:rPr>
              <w:t xml:space="preserve"> renewable energy availability, incorporating carbon-aware and energy-adaptive computing techniques.</w:t>
            </w:r>
          </w:p>
          <w:p w14:paraId="7799E007" w14:textId="77777777" w:rsidR="003152F5" w:rsidRPr="003152F5" w:rsidRDefault="003152F5" w:rsidP="003152F5">
            <w:pPr>
              <w:pStyle w:val="AEQUALISNormal"/>
              <w:numPr>
                <w:ilvl w:val="0"/>
                <w:numId w:val="20"/>
              </w:numPr>
              <w:jc w:val="both"/>
              <w:rPr>
                <w:i w:val="0"/>
                <w:iCs w:val="0"/>
                <w:sz w:val="20"/>
                <w:szCs w:val="14"/>
              </w:rPr>
            </w:pPr>
            <w:r w:rsidRPr="003152F5">
              <w:rPr>
                <w:i w:val="0"/>
                <w:iCs w:val="0"/>
                <w:sz w:val="20"/>
                <w:szCs w:val="14"/>
              </w:rPr>
              <w:t>Analyze and apply carbon-aware computing approaches to reduce emissions by aligning computation with low-carbon energy sources.</w:t>
            </w:r>
          </w:p>
          <w:p w14:paraId="65345B23" w14:textId="77777777" w:rsidR="003152F5" w:rsidRPr="003152F5" w:rsidRDefault="003152F5" w:rsidP="003152F5">
            <w:pPr>
              <w:pStyle w:val="AEQUALISNormal"/>
              <w:numPr>
                <w:ilvl w:val="0"/>
                <w:numId w:val="20"/>
              </w:numPr>
              <w:jc w:val="both"/>
              <w:rPr>
                <w:i w:val="0"/>
                <w:iCs w:val="0"/>
                <w:sz w:val="20"/>
                <w:szCs w:val="14"/>
              </w:rPr>
            </w:pPr>
            <w:r w:rsidRPr="003152F5">
              <w:rPr>
                <w:i w:val="0"/>
                <w:iCs w:val="0"/>
                <w:sz w:val="20"/>
                <w:szCs w:val="14"/>
              </w:rPr>
              <w:t>Apply sustainable IT operations (</w:t>
            </w:r>
            <w:proofErr w:type="spellStart"/>
            <w:r w:rsidRPr="003152F5">
              <w:rPr>
                <w:i w:val="0"/>
                <w:iCs w:val="0"/>
                <w:sz w:val="20"/>
                <w:szCs w:val="14"/>
              </w:rPr>
              <w:t>GreenOps</w:t>
            </w:r>
            <w:proofErr w:type="spellEnd"/>
            <w:r w:rsidRPr="003152F5">
              <w:rPr>
                <w:i w:val="0"/>
                <w:iCs w:val="0"/>
                <w:sz w:val="20"/>
                <w:szCs w:val="14"/>
              </w:rPr>
              <w:t>) practices, including monitoring, optimization, and continuous improvement of energy efficiency in production systems.</w:t>
            </w:r>
          </w:p>
        </w:tc>
      </w:tr>
    </w:tbl>
    <w:p w14:paraId="3A662629" w14:textId="77777777" w:rsidR="003152F5" w:rsidRDefault="003152F5">
      <w:pPr>
        <w:rPr>
          <w:rFonts w:cstheme="minorHAnsi"/>
          <w:sz w:val="18"/>
          <w:szCs w:val="20"/>
        </w:rPr>
      </w:pPr>
    </w:p>
    <w:p w14:paraId="7BD2C251" w14:textId="77777777" w:rsidR="003152F5" w:rsidRPr="00C73183" w:rsidRDefault="003152F5" w:rsidP="003152F5">
      <w:pPr>
        <w:pStyle w:val="NoSpacing"/>
        <w:rPr>
          <w:sz w:val="20"/>
          <w:szCs w:val="20"/>
          <w:lang w:val="hr-HR"/>
        </w:rPr>
      </w:pPr>
      <w:r w:rsidRPr="00C73183">
        <w:rPr>
          <w:b/>
          <w:bCs/>
          <w:sz w:val="20"/>
          <w:szCs w:val="20"/>
          <w:lang w:val="en-US"/>
        </w:rPr>
        <w:t>Goal:</w:t>
      </w:r>
      <w:r w:rsidRPr="00C73183">
        <w:rPr>
          <w:sz w:val="20"/>
          <w:szCs w:val="20"/>
          <w:lang w:val="en-US"/>
        </w:rPr>
        <w:t xml:space="preserve"> </w:t>
      </w:r>
      <w:r w:rsidRPr="00C73183">
        <w:rPr>
          <w:sz w:val="20"/>
          <w:szCs w:val="20"/>
          <w:lang w:val="hr-HR"/>
        </w:rPr>
        <w:t>Enable students to design, evaluate, and operate modern software architectures that are scalable, maintainable, and environmentally sustainable, with a strong understanding of cloud efficiency and carbon-aware decision-making.</w:t>
      </w:r>
    </w:p>
    <w:p w14:paraId="4F9ADE49" w14:textId="77777777" w:rsidR="003152F5" w:rsidRDefault="003152F5" w:rsidP="003152F5">
      <w:pPr>
        <w:pStyle w:val="NoSpacing"/>
        <w:rPr>
          <w:sz w:val="20"/>
          <w:szCs w:val="20"/>
          <w:lang w:val="hr-HR"/>
        </w:rPr>
      </w:pPr>
    </w:p>
    <w:p w14:paraId="29C24F9F" w14:textId="77777777" w:rsidR="00ED1B58" w:rsidRDefault="00ED1B58" w:rsidP="003152F5">
      <w:pPr>
        <w:pStyle w:val="NoSpacing"/>
        <w:rPr>
          <w:sz w:val="20"/>
          <w:szCs w:val="20"/>
          <w:lang w:val="hr-HR"/>
        </w:rPr>
      </w:pPr>
    </w:p>
    <w:p w14:paraId="182A4411" w14:textId="77777777" w:rsidR="00ED1B58" w:rsidRPr="00C73183" w:rsidRDefault="00ED1B58" w:rsidP="003152F5">
      <w:pPr>
        <w:pStyle w:val="NoSpacing"/>
        <w:rPr>
          <w:sz w:val="20"/>
          <w:szCs w:val="20"/>
          <w:lang w:val="hr-HR"/>
        </w:rPr>
      </w:pPr>
    </w:p>
    <w:p w14:paraId="5F758BF2" w14:textId="77777777" w:rsidR="003152F5" w:rsidRPr="00C73183" w:rsidRDefault="003152F5" w:rsidP="003152F5">
      <w:pPr>
        <w:pStyle w:val="NoSpacing"/>
        <w:rPr>
          <w:sz w:val="20"/>
          <w:szCs w:val="20"/>
          <w:lang w:val="en-US"/>
        </w:rPr>
      </w:pPr>
      <w:r w:rsidRPr="00C73183">
        <w:rPr>
          <w:b/>
          <w:bCs/>
          <w:sz w:val="20"/>
          <w:szCs w:val="20"/>
          <w:lang w:val="en-US"/>
        </w:rPr>
        <w:lastRenderedPageBreak/>
        <w:t>Objectives:</w:t>
      </w:r>
      <w:r w:rsidRPr="00C73183">
        <w:rPr>
          <w:sz w:val="20"/>
          <w:szCs w:val="20"/>
          <w:lang w:val="en-US"/>
        </w:rPr>
        <w:t xml:space="preserve"> </w:t>
      </w:r>
    </w:p>
    <w:p w14:paraId="3B8699C2" w14:textId="77777777" w:rsidR="003152F5" w:rsidRPr="00C73183" w:rsidRDefault="003152F5" w:rsidP="003152F5">
      <w:pPr>
        <w:pStyle w:val="NoSpacing"/>
        <w:numPr>
          <w:ilvl w:val="0"/>
          <w:numId w:val="21"/>
        </w:numPr>
        <w:rPr>
          <w:sz w:val="20"/>
          <w:szCs w:val="20"/>
        </w:rPr>
      </w:pPr>
      <w:r w:rsidRPr="00C73183">
        <w:rPr>
          <w:sz w:val="20"/>
          <w:szCs w:val="20"/>
          <w:lang w:val="hr-HR"/>
        </w:rPr>
        <w:t>Explain how architectural models (MVC, microservices) influence sustainability, maintainability, and scalability.</w:t>
      </w:r>
    </w:p>
    <w:p w14:paraId="35C56EF6" w14:textId="77777777" w:rsidR="003152F5" w:rsidRPr="00C73183" w:rsidRDefault="003152F5" w:rsidP="003152F5">
      <w:pPr>
        <w:pStyle w:val="NoSpacing"/>
        <w:numPr>
          <w:ilvl w:val="0"/>
          <w:numId w:val="21"/>
        </w:numPr>
        <w:rPr>
          <w:sz w:val="20"/>
          <w:szCs w:val="20"/>
        </w:rPr>
      </w:pPr>
      <w:r w:rsidRPr="00C73183">
        <w:rPr>
          <w:sz w:val="20"/>
          <w:szCs w:val="20"/>
          <w:lang w:val="hr-HR"/>
        </w:rPr>
        <w:t>Analyze architectural decisions in terms of energy consumption, resource usage, and long-term environmental impact.</w:t>
      </w:r>
    </w:p>
    <w:p w14:paraId="723E91C8" w14:textId="77777777" w:rsidR="003152F5" w:rsidRPr="00C73183" w:rsidRDefault="003152F5" w:rsidP="003152F5">
      <w:pPr>
        <w:pStyle w:val="NoSpacing"/>
        <w:numPr>
          <w:ilvl w:val="0"/>
          <w:numId w:val="21"/>
        </w:numPr>
        <w:rPr>
          <w:sz w:val="20"/>
          <w:szCs w:val="20"/>
        </w:rPr>
      </w:pPr>
      <w:r w:rsidRPr="00C73183">
        <w:rPr>
          <w:sz w:val="20"/>
          <w:szCs w:val="20"/>
          <w:lang w:val="hr-HR"/>
        </w:rPr>
        <w:t>Apply sustainable principles when designing or selecting cloud-based architectures.</w:t>
      </w:r>
    </w:p>
    <w:p w14:paraId="656B8B42" w14:textId="77777777" w:rsidR="003152F5" w:rsidRPr="00C73183" w:rsidRDefault="003152F5" w:rsidP="003152F5">
      <w:pPr>
        <w:pStyle w:val="NoSpacing"/>
        <w:numPr>
          <w:ilvl w:val="0"/>
          <w:numId w:val="21"/>
        </w:numPr>
        <w:rPr>
          <w:sz w:val="20"/>
          <w:szCs w:val="20"/>
        </w:rPr>
      </w:pPr>
      <w:r w:rsidRPr="00C73183">
        <w:rPr>
          <w:sz w:val="20"/>
          <w:szCs w:val="20"/>
          <w:lang w:val="hr-HR"/>
        </w:rPr>
        <w:t>Understand and evaluate carbon-aware computing strategies in modern cloud environments.</w:t>
      </w:r>
    </w:p>
    <w:p w14:paraId="69CA4881" w14:textId="77777777" w:rsidR="003152F5" w:rsidRPr="00C73183" w:rsidRDefault="003152F5" w:rsidP="003152F5">
      <w:pPr>
        <w:pStyle w:val="NoSpacing"/>
        <w:numPr>
          <w:ilvl w:val="0"/>
          <w:numId w:val="21"/>
        </w:numPr>
        <w:rPr>
          <w:sz w:val="20"/>
          <w:szCs w:val="20"/>
          <w:lang w:val="en-US"/>
        </w:rPr>
      </w:pPr>
      <w:r w:rsidRPr="00C73183">
        <w:rPr>
          <w:sz w:val="20"/>
          <w:szCs w:val="20"/>
          <w:lang w:val="hr-HR"/>
        </w:rPr>
        <w:t>Propose practical techniques to reduce the carbon footprint of software systems while maintaining performance.</w:t>
      </w:r>
    </w:p>
    <w:p w14:paraId="104C5B6D" w14:textId="77777777" w:rsidR="003152F5" w:rsidRDefault="003152F5" w:rsidP="003152F5">
      <w:pPr>
        <w:pStyle w:val="NoSpacing"/>
        <w:ind w:firstLine="360"/>
        <w:rPr>
          <w:b/>
          <w:bCs/>
          <w:color w:val="48516A" w:themeColor="text1"/>
          <w:lang w:val="en-US"/>
        </w:rPr>
      </w:pPr>
    </w:p>
    <w:p w14:paraId="5C5C20EA" w14:textId="4A1A445A" w:rsidR="003152F5" w:rsidRDefault="003152F5" w:rsidP="003152F5">
      <w:pPr>
        <w:pStyle w:val="NoSpacing"/>
        <w:rPr>
          <w:b/>
          <w:bCs/>
          <w:color w:val="00AC4E" w:themeColor="accent1"/>
          <w:lang w:val="en-US"/>
        </w:rPr>
      </w:pPr>
      <w:r>
        <w:rPr>
          <w:b/>
          <w:bCs/>
          <w:color w:val="00AC4E" w:themeColor="accent1"/>
          <w:lang w:val="en-US"/>
        </w:rPr>
        <w:t>Required Materials and Resources for implementation:</w:t>
      </w:r>
    </w:p>
    <w:p w14:paraId="55679350" w14:textId="77777777" w:rsidR="003152F5" w:rsidRPr="003152F5" w:rsidRDefault="003152F5" w:rsidP="003152F5">
      <w:pPr>
        <w:pStyle w:val="NoSpacing"/>
        <w:numPr>
          <w:ilvl w:val="0"/>
          <w:numId w:val="19"/>
        </w:numPr>
        <w:rPr>
          <w:lang w:val="hr-HR"/>
        </w:rPr>
      </w:pPr>
      <w:r w:rsidRPr="003152F5">
        <w:rPr>
          <w:b/>
          <w:bCs/>
          <w:lang w:val="hr-HR"/>
        </w:rPr>
        <w:t>Hardware/Software:</w:t>
      </w:r>
      <w:r w:rsidRPr="003152F5">
        <w:rPr>
          <w:lang w:val="hr-HR"/>
        </w:rPr>
        <w:t> Projector/Screen, Laptops for learners.</w:t>
      </w:r>
    </w:p>
    <w:p w14:paraId="018B49E5" w14:textId="77777777" w:rsidR="003152F5" w:rsidRPr="003152F5" w:rsidRDefault="003152F5" w:rsidP="003152F5">
      <w:pPr>
        <w:pStyle w:val="NoSpacing"/>
        <w:numPr>
          <w:ilvl w:val="0"/>
          <w:numId w:val="19"/>
        </w:numPr>
        <w:rPr>
          <w:lang w:val="hr-HR"/>
        </w:rPr>
      </w:pPr>
      <w:r w:rsidRPr="003152F5">
        <w:rPr>
          <w:b/>
          <w:bCs/>
          <w:lang w:val="hr-HR"/>
        </w:rPr>
        <w:t>Assets:</w:t>
      </w:r>
    </w:p>
    <w:p w14:paraId="75FCB873" w14:textId="77777777" w:rsidR="003152F5" w:rsidRPr="00E741FE" w:rsidRDefault="003152F5" w:rsidP="003152F5">
      <w:pPr>
        <w:pStyle w:val="NoSpacing"/>
        <w:numPr>
          <w:ilvl w:val="1"/>
          <w:numId w:val="19"/>
        </w:numPr>
        <w:jc w:val="both"/>
        <w:rPr>
          <w:rFonts w:cstheme="minorHAnsi"/>
          <w:sz w:val="20"/>
          <w:szCs w:val="20"/>
          <w:lang w:val="en-GB"/>
        </w:rPr>
      </w:pPr>
      <w:r w:rsidRPr="00E741FE">
        <w:rPr>
          <w:rFonts w:cstheme="minorHAnsi"/>
          <w:sz w:val="20"/>
          <w:szCs w:val="20"/>
          <w:lang w:val="en-GB"/>
        </w:rPr>
        <w:t>Module 1 Wrap-Up Video: GSF_D4_Video1</w:t>
      </w:r>
    </w:p>
    <w:p w14:paraId="7B3CFD0C" w14:textId="77777777" w:rsidR="003152F5" w:rsidRPr="00E741FE" w:rsidRDefault="003152F5" w:rsidP="003152F5">
      <w:pPr>
        <w:pStyle w:val="NoSpacing"/>
        <w:numPr>
          <w:ilvl w:val="1"/>
          <w:numId w:val="19"/>
        </w:numPr>
        <w:rPr>
          <w:rFonts w:cstheme="minorHAnsi"/>
          <w:sz w:val="20"/>
          <w:szCs w:val="20"/>
          <w:lang w:val="en-GB"/>
        </w:rPr>
      </w:pPr>
      <w:r w:rsidRPr="00E741FE">
        <w:rPr>
          <w:rFonts w:cstheme="minorHAnsi"/>
          <w:sz w:val="20"/>
          <w:szCs w:val="20"/>
          <w:lang w:val="en-GB"/>
        </w:rPr>
        <w:t>Learner Handbook fo</w:t>
      </w:r>
      <w:r>
        <w:rPr>
          <w:rFonts w:cstheme="minorHAnsi"/>
          <w:sz w:val="20"/>
          <w:szCs w:val="20"/>
          <w:lang w:val="en-GB"/>
        </w:rPr>
        <w:t>r</w:t>
      </w:r>
      <w:r w:rsidRPr="00E741FE">
        <w:rPr>
          <w:rFonts w:cstheme="minorHAnsi"/>
          <w:sz w:val="20"/>
          <w:szCs w:val="20"/>
          <w:lang w:val="en-GB"/>
        </w:rPr>
        <w:t xml:space="preserve"> Green Software Fundamentals</w:t>
      </w:r>
      <w:r>
        <w:rPr>
          <w:rFonts w:cstheme="minorHAnsi"/>
          <w:sz w:val="20"/>
          <w:szCs w:val="20"/>
          <w:lang w:val="en-GB"/>
        </w:rPr>
        <w:t xml:space="preserve"> curricula</w:t>
      </w:r>
      <w:r w:rsidRPr="00E741FE">
        <w:rPr>
          <w:rFonts w:cstheme="minorHAnsi"/>
          <w:sz w:val="20"/>
          <w:szCs w:val="20"/>
          <w:lang w:val="en-GB"/>
        </w:rPr>
        <w:t xml:space="preserve">: </w:t>
      </w:r>
      <w:r>
        <w:rPr>
          <w:rFonts w:cstheme="minorHAnsi"/>
          <w:sz w:val="20"/>
          <w:szCs w:val="20"/>
          <w:lang w:val="en-GB"/>
        </w:rPr>
        <w:t xml:space="preserve"> </w:t>
      </w:r>
      <w:r w:rsidRPr="00E741FE">
        <w:rPr>
          <w:rFonts w:cstheme="minorHAnsi"/>
          <w:sz w:val="20"/>
          <w:szCs w:val="20"/>
          <w:lang w:val="en-GB"/>
        </w:rPr>
        <w:t>GSF_D2_Learner_handbook</w:t>
      </w:r>
    </w:p>
    <w:p w14:paraId="0F591506" w14:textId="77777777" w:rsidR="003152F5" w:rsidRDefault="003152F5" w:rsidP="003152F5">
      <w:pPr>
        <w:pStyle w:val="NoSpacing"/>
        <w:rPr>
          <w:lang w:val="hr-HR"/>
        </w:rPr>
      </w:pPr>
    </w:p>
    <w:p w14:paraId="00827411" w14:textId="5F589E33" w:rsidR="003152F5" w:rsidRPr="00A033F0" w:rsidRDefault="00A033F0" w:rsidP="003152F5">
      <w:pPr>
        <w:pStyle w:val="NoSpacing"/>
        <w:rPr>
          <w:b/>
          <w:bCs/>
          <w:color w:val="00AC4E" w:themeColor="accent1"/>
          <w:lang w:val="hr-HR"/>
        </w:rPr>
      </w:pPr>
      <w:r w:rsidRPr="00A033F0">
        <w:rPr>
          <w:b/>
          <w:bCs/>
          <w:color w:val="00AC4E" w:themeColor="accent1"/>
          <w:lang w:val="hr-HR"/>
        </w:rPr>
        <w:t>Activity structure:</w:t>
      </w:r>
    </w:p>
    <w:tbl>
      <w:tblPr>
        <w:tblStyle w:val="TableGrid"/>
        <w:tblW w:w="0" w:type="auto"/>
        <w:tblLook w:val="04A0" w:firstRow="1" w:lastRow="0" w:firstColumn="1" w:lastColumn="0" w:noHBand="0" w:noVBand="1"/>
      </w:tblPr>
      <w:tblGrid>
        <w:gridCol w:w="681"/>
        <w:gridCol w:w="729"/>
        <w:gridCol w:w="1882"/>
        <w:gridCol w:w="2738"/>
        <w:gridCol w:w="1935"/>
        <w:gridCol w:w="1663"/>
      </w:tblGrid>
      <w:tr w:rsidR="003152F5" w:rsidRPr="003152F5" w14:paraId="27D49279" w14:textId="77777777" w:rsidTr="003152F5">
        <w:tc>
          <w:tcPr>
            <w:tcW w:w="0" w:type="auto"/>
          </w:tcPr>
          <w:p w14:paraId="16B155DC" w14:textId="77777777" w:rsidR="003152F5" w:rsidRPr="003152F5" w:rsidRDefault="003152F5" w:rsidP="00515876">
            <w:pPr>
              <w:jc w:val="center"/>
              <w:rPr>
                <w:rFonts w:cstheme="minorHAnsi"/>
                <w:szCs w:val="20"/>
              </w:rPr>
            </w:pPr>
            <w:r w:rsidRPr="003152F5">
              <w:rPr>
                <w:rFonts w:eastAsia="Arial" w:cstheme="minorHAnsi"/>
                <w:b/>
                <w:color w:val="000000"/>
                <w:szCs w:val="20"/>
              </w:rPr>
              <w:t>Step</w:t>
            </w:r>
          </w:p>
        </w:tc>
        <w:tc>
          <w:tcPr>
            <w:tcW w:w="0" w:type="auto"/>
          </w:tcPr>
          <w:p w14:paraId="2C379517" w14:textId="77777777" w:rsidR="003152F5" w:rsidRPr="003152F5" w:rsidRDefault="003152F5" w:rsidP="00515876">
            <w:pPr>
              <w:jc w:val="center"/>
              <w:rPr>
                <w:rFonts w:cstheme="minorHAnsi"/>
                <w:szCs w:val="20"/>
              </w:rPr>
            </w:pPr>
            <w:r w:rsidRPr="003152F5">
              <w:rPr>
                <w:rFonts w:eastAsia="Arial" w:cstheme="minorHAnsi"/>
                <w:b/>
                <w:color w:val="000000"/>
                <w:szCs w:val="20"/>
              </w:rPr>
              <w:t>Time</w:t>
            </w:r>
          </w:p>
        </w:tc>
        <w:tc>
          <w:tcPr>
            <w:tcW w:w="0" w:type="auto"/>
          </w:tcPr>
          <w:p w14:paraId="6B5F67B9" w14:textId="77777777" w:rsidR="003152F5" w:rsidRPr="003152F5" w:rsidRDefault="003152F5" w:rsidP="00515876">
            <w:pPr>
              <w:jc w:val="center"/>
              <w:rPr>
                <w:rFonts w:cstheme="minorHAnsi"/>
                <w:szCs w:val="20"/>
              </w:rPr>
            </w:pPr>
            <w:r w:rsidRPr="003152F5">
              <w:rPr>
                <w:rFonts w:eastAsia="Arial" w:cstheme="minorHAnsi"/>
                <w:b/>
                <w:color w:val="000000"/>
                <w:szCs w:val="20"/>
              </w:rPr>
              <w:t>Activity / Subtopic</w:t>
            </w:r>
          </w:p>
        </w:tc>
        <w:tc>
          <w:tcPr>
            <w:tcW w:w="0" w:type="auto"/>
          </w:tcPr>
          <w:p w14:paraId="461B1247" w14:textId="77777777" w:rsidR="003152F5" w:rsidRPr="003152F5" w:rsidRDefault="003152F5" w:rsidP="00515876">
            <w:pPr>
              <w:jc w:val="center"/>
              <w:rPr>
                <w:rFonts w:cstheme="minorHAnsi"/>
                <w:szCs w:val="20"/>
              </w:rPr>
            </w:pPr>
            <w:r w:rsidRPr="003152F5">
              <w:rPr>
                <w:rFonts w:eastAsia="Arial" w:cstheme="minorHAnsi"/>
                <w:b/>
                <w:color w:val="000000"/>
                <w:szCs w:val="20"/>
              </w:rPr>
              <w:t>Description / Guidelines for Trainer</w:t>
            </w:r>
          </w:p>
        </w:tc>
        <w:tc>
          <w:tcPr>
            <w:tcW w:w="0" w:type="auto"/>
          </w:tcPr>
          <w:p w14:paraId="17990131" w14:textId="77777777" w:rsidR="003152F5" w:rsidRPr="003152F5" w:rsidRDefault="003152F5" w:rsidP="00515876">
            <w:pPr>
              <w:jc w:val="center"/>
              <w:rPr>
                <w:rFonts w:cstheme="minorHAnsi"/>
                <w:szCs w:val="20"/>
              </w:rPr>
            </w:pPr>
            <w:r w:rsidRPr="003152F5">
              <w:rPr>
                <w:rFonts w:eastAsia="Arial" w:cstheme="minorHAnsi"/>
                <w:b/>
                <w:color w:val="000000"/>
                <w:szCs w:val="20"/>
              </w:rPr>
              <w:t>Learner Task</w:t>
            </w:r>
          </w:p>
        </w:tc>
        <w:tc>
          <w:tcPr>
            <w:tcW w:w="0" w:type="auto"/>
          </w:tcPr>
          <w:p w14:paraId="63CF6EA5" w14:textId="77777777" w:rsidR="003152F5" w:rsidRPr="003152F5" w:rsidRDefault="003152F5" w:rsidP="00515876">
            <w:pPr>
              <w:jc w:val="center"/>
              <w:rPr>
                <w:rFonts w:cstheme="minorHAnsi"/>
                <w:szCs w:val="20"/>
              </w:rPr>
            </w:pPr>
            <w:r w:rsidRPr="003152F5">
              <w:rPr>
                <w:rFonts w:eastAsia="Arial" w:cstheme="minorHAnsi"/>
                <w:b/>
                <w:color w:val="000000"/>
                <w:szCs w:val="20"/>
              </w:rPr>
              <w:t>Output / Evidence</w:t>
            </w:r>
          </w:p>
        </w:tc>
      </w:tr>
      <w:tr w:rsidR="003152F5" w:rsidRPr="003152F5" w14:paraId="318D5E39" w14:textId="77777777" w:rsidTr="003152F5">
        <w:trPr>
          <w:trHeight w:val="300"/>
        </w:trPr>
        <w:tc>
          <w:tcPr>
            <w:tcW w:w="0" w:type="auto"/>
            <w:gridSpan w:val="6"/>
            <w:vMerge w:val="restart"/>
          </w:tcPr>
          <w:p w14:paraId="21040054" w14:textId="77777777" w:rsidR="003152F5" w:rsidRPr="003152F5" w:rsidRDefault="003152F5" w:rsidP="003152F5">
            <w:pPr>
              <w:jc w:val="center"/>
              <w:rPr>
                <w:rFonts w:eastAsia="Arial" w:cstheme="minorHAnsi"/>
                <w:b/>
                <w:bCs/>
                <w:color w:val="000000"/>
                <w:szCs w:val="20"/>
              </w:rPr>
            </w:pPr>
            <w:r w:rsidRPr="003152F5">
              <w:rPr>
                <w:rFonts w:eastAsia="Arial" w:cstheme="minorHAnsi"/>
                <w:b/>
                <w:bCs/>
                <w:color w:val="000000"/>
                <w:szCs w:val="20"/>
              </w:rPr>
              <w:t>T2.1 Architectural Models: MVC and Sustainable Design (2h)</w:t>
            </w:r>
          </w:p>
        </w:tc>
      </w:tr>
      <w:tr w:rsidR="003152F5" w:rsidRPr="003152F5" w14:paraId="5BE5027A" w14:textId="77777777" w:rsidTr="003152F5">
        <w:tc>
          <w:tcPr>
            <w:tcW w:w="0" w:type="auto"/>
          </w:tcPr>
          <w:p w14:paraId="17648408" w14:textId="77777777" w:rsidR="003152F5" w:rsidRPr="003152F5" w:rsidRDefault="003152F5" w:rsidP="00515876">
            <w:pPr>
              <w:rPr>
                <w:rFonts w:cstheme="minorHAnsi"/>
                <w:szCs w:val="20"/>
              </w:rPr>
            </w:pPr>
            <w:r w:rsidRPr="003152F5">
              <w:rPr>
                <w:rFonts w:eastAsia="Arial" w:cstheme="minorHAnsi"/>
                <w:color w:val="000000"/>
                <w:szCs w:val="20"/>
              </w:rPr>
              <w:t>1</w:t>
            </w:r>
          </w:p>
        </w:tc>
        <w:tc>
          <w:tcPr>
            <w:tcW w:w="0" w:type="auto"/>
          </w:tcPr>
          <w:p w14:paraId="0629D9C9" w14:textId="77777777" w:rsidR="003152F5" w:rsidRPr="003152F5" w:rsidRDefault="003152F5" w:rsidP="00515876">
            <w:pPr>
              <w:rPr>
                <w:rFonts w:cstheme="minorHAnsi"/>
                <w:szCs w:val="20"/>
              </w:rPr>
            </w:pPr>
            <w:r w:rsidRPr="003152F5">
              <w:rPr>
                <w:rFonts w:eastAsia="Arial" w:cstheme="minorHAnsi"/>
                <w:color w:val="000000"/>
                <w:szCs w:val="20"/>
              </w:rPr>
              <w:t>0.5 h</w:t>
            </w:r>
          </w:p>
        </w:tc>
        <w:tc>
          <w:tcPr>
            <w:tcW w:w="0" w:type="auto"/>
          </w:tcPr>
          <w:p w14:paraId="0E94B450" w14:textId="77777777" w:rsidR="003152F5" w:rsidRPr="003152F5" w:rsidRDefault="003152F5" w:rsidP="00515876">
            <w:pPr>
              <w:rPr>
                <w:rFonts w:cstheme="minorHAnsi"/>
                <w:szCs w:val="20"/>
              </w:rPr>
            </w:pPr>
            <w:r w:rsidRPr="003152F5">
              <w:rPr>
                <w:rFonts w:eastAsia="Arial" w:cstheme="minorHAnsi"/>
                <w:color w:val="000000"/>
                <w:szCs w:val="20"/>
              </w:rPr>
              <w:t>MVC Architecture Overview</w:t>
            </w:r>
          </w:p>
        </w:tc>
        <w:tc>
          <w:tcPr>
            <w:tcW w:w="0" w:type="auto"/>
          </w:tcPr>
          <w:p w14:paraId="79D60EB1" w14:textId="77777777" w:rsidR="003152F5" w:rsidRPr="003152F5" w:rsidRDefault="003152F5" w:rsidP="00515876">
            <w:pPr>
              <w:rPr>
                <w:rFonts w:cstheme="minorHAnsi"/>
                <w:szCs w:val="20"/>
              </w:rPr>
            </w:pPr>
            <w:r w:rsidRPr="003152F5">
              <w:rPr>
                <w:rFonts w:eastAsia="Arial" w:cstheme="minorHAnsi"/>
                <w:color w:val="000000"/>
                <w:szCs w:val="20"/>
              </w:rPr>
              <w:t>Explain MVC components (Model, View, Controller) and separation of concerns. Use diagrams and real-world application examples.</w:t>
            </w:r>
          </w:p>
        </w:tc>
        <w:tc>
          <w:tcPr>
            <w:tcW w:w="0" w:type="auto"/>
          </w:tcPr>
          <w:p w14:paraId="23FE8DE5" w14:textId="77777777" w:rsidR="003152F5" w:rsidRPr="003152F5" w:rsidRDefault="003152F5" w:rsidP="00515876">
            <w:pPr>
              <w:rPr>
                <w:rFonts w:cstheme="minorHAnsi"/>
                <w:szCs w:val="20"/>
              </w:rPr>
            </w:pPr>
            <w:r w:rsidRPr="003152F5">
              <w:rPr>
                <w:rFonts w:eastAsia="Arial" w:cstheme="minorHAnsi"/>
                <w:color w:val="000000"/>
                <w:szCs w:val="20"/>
              </w:rPr>
              <w:t>Listen, ask questions, take notes</w:t>
            </w:r>
          </w:p>
        </w:tc>
        <w:tc>
          <w:tcPr>
            <w:tcW w:w="0" w:type="auto"/>
          </w:tcPr>
          <w:p w14:paraId="77964BC0" w14:textId="77777777" w:rsidR="003152F5" w:rsidRPr="003152F5" w:rsidRDefault="003152F5" w:rsidP="00515876">
            <w:pPr>
              <w:rPr>
                <w:rFonts w:cstheme="minorHAnsi"/>
                <w:szCs w:val="20"/>
              </w:rPr>
            </w:pPr>
            <w:r w:rsidRPr="003152F5">
              <w:rPr>
                <w:rFonts w:eastAsia="Arial" w:cstheme="minorHAnsi"/>
                <w:color w:val="000000"/>
                <w:szCs w:val="20"/>
              </w:rPr>
              <w:t>Notes</w:t>
            </w:r>
          </w:p>
        </w:tc>
      </w:tr>
      <w:tr w:rsidR="003152F5" w:rsidRPr="003152F5" w14:paraId="78193E4D" w14:textId="77777777" w:rsidTr="003152F5">
        <w:tc>
          <w:tcPr>
            <w:tcW w:w="0" w:type="auto"/>
          </w:tcPr>
          <w:p w14:paraId="7B9CFABA" w14:textId="77777777" w:rsidR="003152F5" w:rsidRPr="003152F5" w:rsidRDefault="003152F5" w:rsidP="00515876">
            <w:pPr>
              <w:rPr>
                <w:rFonts w:cstheme="minorHAnsi"/>
                <w:szCs w:val="20"/>
              </w:rPr>
            </w:pPr>
            <w:r w:rsidRPr="003152F5">
              <w:rPr>
                <w:rFonts w:eastAsia="Arial" w:cstheme="minorHAnsi"/>
                <w:color w:val="000000"/>
                <w:szCs w:val="20"/>
              </w:rPr>
              <w:t>2</w:t>
            </w:r>
          </w:p>
        </w:tc>
        <w:tc>
          <w:tcPr>
            <w:tcW w:w="0" w:type="auto"/>
          </w:tcPr>
          <w:p w14:paraId="504BADCD" w14:textId="77777777" w:rsidR="003152F5" w:rsidRPr="003152F5" w:rsidRDefault="003152F5" w:rsidP="00515876">
            <w:pPr>
              <w:rPr>
                <w:rFonts w:cstheme="minorHAnsi"/>
                <w:szCs w:val="20"/>
              </w:rPr>
            </w:pPr>
            <w:r w:rsidRPr="003152F5">
              <w:rPr>
                <w:rFonts w:eastAsia="Arial" w:cstheme="minorHAnsi"/>
                <w:color w:val="000000"/>
                <w:szCs w:val="20"/>
              </w:rPr>
              <w:t>0.5 h</w:t>
            </w:r>
          </w:p>
        </w:tc>
        <w:tc>
          <w:tcPr>
            <w:tcW w:w="0" w:type="auto"/>
          </w:tcPr>
          <w:p w14:paraId="0257719C" w14:textId="77777777" w:rsidR="003152F5" w:rsidRPr="003152F5" w:rsidRDefault="003152F5" w:rsidP="00515876">
            <w:pPr>
              <w:rPr>
                <w:rFonts w:cstheme="minorHAnsi"/>
                <w:szCs w:val="20"/>
              </w:rPr>
            </w:pPr>
            <w:r w:rsidRPr="003152F5">
              <w:rPr>
                <w:rFonts w:eastAsia="Arial" w:cstheme="minorHAnsi"/>
                <w:color w:val="000000"/>
                <w:szCs w:val="20"/>
              </w:rPr>
              <w:t>MVC &amp; Maintainability</w:t>
            </w:r>
          </w:p>
        </w:tc>
        <w:tc>
          <w:tcPr>
            <w:tcW w:w="0" w:type="auto"/>
          </w:tcPr>
          <w:p w14:paraId="6FAE22DE" w14:textId="77777777" w:rsidR="003152F5" w:rsidRPr="003152F5" w:rsidRDefault="003152F5" w:rsidP="00515876">
            <w:pPr>
              <w:rPr>
                <w:rFonts w:cstheme="minorHAnsi"/>
                <w:szCs w:val="20"/>
              </w:rPr>
            </w:pPr>
            <w:r w:rsidRPr="003152F5">
              <w:rPr>
                <w:rFonts w:eastAsia="Arial" w:cstheme="minorHAnsi"/>
                <w:color w:val="000000"/>
                <w:szCs w:val="20"/>
              </w:rPr>
              <w:t>Discuss how modularity reduces maintenance effort, rework, and energy usage over time.</w:t>
            </w:r>
          </w:p>
        </w:tc>
        <w:tc>
          <w:tcPr>
            <w:tcW w:w="0" w:type="auto"/>
          </w:tcPr>
          <w:p w14:paraId="067C9D82" w14:textId="77777777" w:rsidR="003152F5" w:rsidRPr="003152F5" w:rsidRDefault="003152F5" w:rsidP="00515876">
            <w:pPr>
              <w:rPr>
                <w:rFonts w:cstheme="minorHAnsi"/>
                <w:szCs w:val="20"/>
              </w:rPr>
            </w:pPr>
            <w:r w:rsidRPr="003152F5">
              <w:rPr>
                <w:rFonts w:eastAsia="Arial" w:cstheme="minorHAnsi"/>
                <w:color w:val="000000"/>
                <w:szCs w:val="20"/>
              </w:rPr>
              <w:t>Identify benefits of separation of concerns</w:t>
            </w:r>
          </w:p>
        </w:tc>
        <w:tc>
          <w:tcPr>
            <w:tcW w:w="0" w:type="auto"/>
          </w:tcPr>
          <w:p w14:paraId="75B33C32" w14:textId="77777777" w:rsidR="003152F5" w:rsidRPr="003152F5" w:rsidRDefault="003152F5" w:rsidP="00515876">
            <w:pPr>
              <w:rPr>
                <w:rFonts w:cstheme="minorHAnsi"/>
                <w:szCs w:val="20"/>
              </w:rPr>
            </w:pPr>
            <w:r w:rsidRPr="003152F5">
              <w:rPr>
                <w:rFonts w:eastAsia="Arial" w:cstheme="minorHAnsi"/>
                <w:color w:val="000000"/>
                <w:szCs w:val="20"/>
              </w:rPr>
              <w:t>Short written summary</w:t>
            </w:r>
          </w:p>
        </w:tc>
      </w:tr>
      <w:tr w:rsidR="003152F5" w:rsidRPr="003152F5" w14:paraId="2BDAD6CF" w14:textId="77777777" w:rsidTr="003152F5">
        <w:tc>
          <w:tcPr>
            <w:tcW w:w="0" w:type="auto"/>
          </w:tcPr>
          <w:p w14:paraId="7B77FECA" w14:textId="77777777" w:rsidR="003152F5" w:rsidRPr="003152F5" w:rsidRDefault="003152F5" w:rsidP="00515876">
            <w:pPr>
              <w:rPr>
                <w:rFonts w:cstheme="minorHAnsi"/>
                <w:szCs w:val="20"/>
              </w:rPr>
            </w:pPr>
            <w:r w:rsidRPr="003152F5">
              <w:rPr>
                <w:rFonts w:eastAsia="Arial" w:cstheme="minorHAnsi"/>
                <w:color w:val="000000"/>
                <w:szCs w:val="20"/>
              </w:rPr>
              <w:t>3</w:t>
            </w:r>
          </w:p>
        </w:tc>
        <w:tc>
          <w:tcPr>
            <w:tcW w:w="0" w:type="auto"/>
          </w:tcPr>
          <w:p w14:paraId="45767E19" w14:textId="77777777" w:rsidR="003152F5" w:rsidRPr="003152F5" w:rsidRDefault="003152F5" w:rsidP="00515876">
            <w:pPr>
              <w:rPr>
                <w:rFonts w:cstheme="minorHAnsi"/>
                <w:szCs w:val="20"/>
              </w:rPr>
            </w:pPr>
            <w:r w:rsidRPr="003152F5">
              <w:rPr>
                <w:rFonts w:eastAsia="Arial" w:cstheme="minorHAnsi"/>
                <w:color w:val="000000"/>
                <w:szCs w:val="20"/>
              </w:rPr>
              <w:t>0.5 h</w:t>
            </w:r>
          </w:p>
        </w:tc>
        <w:tc>
          <w:tcPr>
            <w:tcW w:w="0" w:type="auto"/>
          </w:tcPr>
          <w:p w14:paraId="6DD06284" w14:textId="77777777" w:rsidR="003152F5" w:rsidRPr="003152F5" w:rsidRDefault="003152F5" w:rsidP="00515876">
            <w:pPr>
              <w:rPr>
                <w:rFonts w:cstheme="minorHAnsi"/>
                <w:szCs w:val="20"/>
              </w:rPr>
            </w:pPr>
            <w:r w:rsidRPr="003152F5">
              <w:rPr>
                <w:rFonts w:eastAsia="Arial" w:cstheme="minorHAnsi"/>
                <w:color w:val="000000"/>
                <w:szCs w:val="20"/>
              </w:rPr>
              <w:t>Sustainable Design Perspective</w:t>
            </w:r>
          </w:p>
        </w:tc>
        <w:tc>
          <w:tcPr>
            <w:tcW w:w="0" w:type="auto"/>
          </w:tcPr>
          <w:p w14:paraId="6E604F32" w14:textId="77777777" w:rsidR="003152F5" w:rsidRPr="003152F5" w:rsidRDefault="003152F5" w:rsidP="00515876">
            <w:pPr>
              <w:rPr>
                <w:rFonts w:cstheme="minorHAnsi"/>
                <w:szCs w:val="20"/>
              </w:rPr>
            </w:pPr>
            <w:r w:rsidRPr="003152F5">
              <w:rPr>
                <w:rFonts w:eastAsia="Arial" w:cstheme="minorHAnsi"/>
                <w:color w:val="000000"/>
                <w:szCs w:val="20"/>
              </w:rPr>
              <w:t>Connect MVC to sustainable design (reduced redundancy, easier updates, longer software lifespan).</w:t>
            </w:r>
          </w:p>
        </w:tc>
        <w:tc>
          <w:tcPr>
            <w:tcW w:w="0" w:type="auto"/>
          </w:tcPr>
          <w:p w14:paraId="7FCB2B12" w14:textId="77777777" w:rsidR="003152F5" w:rsidRPr="003152F5" w:rsidRDefault="003152F5" w:rsidP="00515876">
            <w:pPr>
              <w:rPr>
                <w:rFonts w:cstheme="minorHAnsi"/>
                <w:szCs w:val="20"/>
              </w:rPr>
            </w:pPr>
            <w:r w:rsidRPr="003152F5">
              <w:rPr>
                <w:rFonts w:eastAsia="Arial" w:cstheme="minorHAnsi"/>
                <w:color w:val="000000"/>
                <w:szCs w:val="20"/>
              </w:rPr>
              <w:t>Group discussion: sustainability advantages</w:t>
            </w:r>
          </w:p>
        </w:tc>
        <w:tc>
          <w:tcPr>
            <w:tcW w:w="0" w:type="auto"/>
          </w:tcPr>
          <w:p w14:paraId="30403FC3" w14:textId="77777777" w:rsidR="003152F5" w:rsidRPr="003152F5" w:rsidRDefault="003152F5" w:rsidP="00515876">
            <w:pPr>
              <w:rPr>
                <w:rFonts w:cstheme="minorHAnsi"/>
                <w:szCs w:val="20"/>
              </w:rPr>
            </w:pPr>
            <w:r w:rsidRPr="003152F5">
              <w:rPr>
                <w:rFonts w:eastAsia="Arial" w:cstheme="minorHAnsi"/>
                <w:color w:val="000000"/>
                <w:szCs w:val="20"/>
              </w:rPr>
              <w:t>Discussion summary</w:t>
            </w:r>
          </w:p>
        </w:tc>
      </w:tr>
      <w:tr w:rsidR="003152F5" w:rsidRPr="003152F5" w14:paraId="6C7CBA5C" w14:textId="77777777" w:rsidTr="003152F5">
        <w:tc>
          <w:tcPr>
            <w:tcW w:w="0" w:type="auto"/>
          </w:tcPr>
          <w:p w14:paraId="056F9B2B" w14:textId="77777777" w:rsidR="003152F5" w:rsidRPr="003152F5" w:rsidRDefault="003152F5" w:rsidP="00515876">
            <w:pPr>
              <w:rPr>
                <w:rFonts w:cstheme="minorHAnsi"/>
                <w:szCs w:val="20"/>
              </w:rPr>
            </w:pPr>
            <w:r w:rsidRPr="003152F5">
              <w:rPr>
                <w:rFonts w:eastAsia="Arial" w:cstheme="minorHAnsi"/>
                <w:color w:val="000000"/>
                <w:szCs w:val="20"/>
              </w:rPr>
              <w:t>4</w:t>
            </w:r>
          </w:p>
        </w:tc>
        <w:tc>
          <w:tcPr>
            <w:tcW w:w="0" w:type="auto"/>
          </w:tcPr>
          <w:p w14:paraId="25A07D8A" w14:textId="77777777" w:rsidR="003152F5" w:rsidRPr="003152F5" w:rsidRDefault="003152F5" w:rsidP="00515876">
            <w:pPr>
              <w:rPr>
                <w:rFonts w:cstheme="minorHAnsi"/>
                <w:szCs w:val="20"/>
              </w:rPr>
            </w:pPr>
            <w:r w:rsidRPr="003152F5">
              <w:rPr>
                <w:rFonts w:eastAsia="Arial" w:cstheme="minorHAnsi"/>
                <w:color w:val="000000"/>
                <w:szCs w:val="20"/>
              </w:rPr>
              <w:t>0.5 h</w:t>
            </w:r>
          </w:p>
        </w:tc>
        <w:tc>
          <w:tcPr>
            <w:tcW w:w="0" w:type="auto"/>
          </w:tcPr>
          <w:p w14:paraId="18FCE476" w14:textId="77777777" w:rsidR="003152F5" w:rsidRPr="003152F5" w:rsidRDefault="003152F5" w:rsidP="00515876">
            <w:pPr>
              <w:rPr>
                <w:rFonts w:cstheme="minorHAnsi"/>
                <w:szCs w:val="20"/>
              </w:rPr>
            </w:pPr>
            <w:r w:rsidRPr="003152F5">
              <w:rPr>
                <w:rFonts w:eastAsia="Arial" w:cstheme="minorHAnsi"/>
                <w:color w:val="000000"/>
                <w:szCs w:val="20"/>
              </w:rPr>
              <w:t>Mini Case Study</w:t>
            </w:r>
          </w:p>
        </w:tc>
        <w:tc>
          <w:tcPr>
            <w:tcW w:w="0" w:type="auto"/>
          </w:tcPr>
          <w:p w14:paraId="38D547BA" w14:textId="77777777" w:rsidR="003152F5" w:rsidRPr="003152F5" w:rsidRDefault="003152F5" w:rsidP="00515876">
            <w:pPr>
              <w:rPr>
                <w:rFonts w:cstheme="minorHAnsi"/>
                <w:szCs w:val="20"/>
              </w:rPr>
            </w:pPr>
            <w:proofErr w:type="spellStart"/>
            <w:r w:rsidRPr="003152F5">
              <w:rPr>
                <w:rFonts w:eastAsia="Arial" w:cstheme="minorHAnsi"/>
                <w:color w:val="000000"/>
                <w:szCs w:val="20"/>
              </w:rPr>
              <w:t>Analyze</w:t>
            </w:r>
            <w:proofErr w:type="spellEnd"/>
            <w:r w:rsidRPr="003152F5">
              <w:rPr>
                <w:rFonts w:eastAsia="Arial" w:cstheme="minorHAnsi"/>
                <w:color w:val="000000"/>
                <w:szCs w:val="20"/>
              </w:rPr>
              <w:t xml:space="preserve"> a simple monolithic vs MVC-based application scenario.</w:t>
            </w:r>
          </w:p>
        </w:tc>
        <w:tc>
          <w:tcPr>
            <w:tcW w:w="0" w:type="auto"/>
          </w:tcPr>
          <w:p w14:paraId="692D81A3" w14:textId="77777777" w:rsidR="003152F5" w:rsidRPr="003152F5" w:rsidRDefault="003152F5" w:rsidP="00515876">
            <w:pPr>
              <w:rPr>
                <w:rFonts w:cstheme="minorHAnsi"/>
                <w:szCs w:val="20"/>
              </w:rPr>
            </w:pPr>
            <w:r w:rsidRPr="003152F5">
              <w:rPr>
                <w:rFonts w:eastAsia="Arial" w:cstheme="minorHAnsi"/>
                <w:color w:val="000000"/>
                <w:szCs w:val="20"/>
              </w:rPr>
              <w:t>Identify sustainability improvements</w:t>
            </w:r>
          </w:p>
        </w:tc>
        <w:tc>
          <w:tcPr>
            <w:tcW w:w="0" w:type="auto"/>
          </w:tcPr>
          <w:p w14:paraId="11D3269B" w14:textId="77777777" w:rsidR="003152F5" w:rsidRPr="003152F5" w:rsidRDefault="003152F5" w:rsidP="00515876">
            <w:pPr>
              <w:rPr>
                <w:rFonts w:cstheme="minorHAnsi"/>
                <w:szCs w:val="20"/>
              </w:rPr>
            </w:pPr>
            <w:r w:rsidRPr="003152F5">
              <w:rPr>
                <w:rFonts w:eastAsia="Arial" w:cstheme="minorHAnsi"/>
                <w:color w:val="000000"/>
                <w:szCs w:val="20"/>
              </w:rPr>
              <w:t>Case analysis</w:t>
            </w:r>
          </w:p>
        </w:tc>
      </w:tr>
      <w:tr w:rsidR="003152F5" w:rsidRPr="003152F5" w14:paraId="732486D7" w14:textId="77777777" w:rsidTr="003152F5">
        <w:trPr>
          <w:trHeight w:val="300"/>
        </w:trPr>
        <w:tc>
          <w:tcPr>
            <w:tcW w:w="0" w:type="auto"/>
            <w:gridSpan w:val="6"/>
            <w:vMerge w:val="restart"/>
          </w:tcPr>
          <w:p w14:paraId="08064227" w14:textId="77777777" w:rsidR="003152F5" w:rsidRPr="003152F5" w:rsidRDefault="003152F5" w:rsidP="003152F5">
            <w:pPr>
              <w:jc w:val="center"/>
              <w:rPr>
                <w:rFonts w:eastAsia="Arial" w:cstheme="minorHAnsi"/>
                <w:b/>
                <w:bCs/>
                <w:color w:val="000000"/>
                <w:szCs w:val="20"/>
              </w:rPr>
            </w:pPr>
            <w:r w:rsidRPr="003152F5">
              <w:rPr>
                <w:rFonts w:eastAsia="Arial" w:cstheme="minorHAnsi"/>
                <w:b/>
                <w:bCs/>
                <w:color w:val="000000"/>
                <w:szCs w:val="20"/>
              </w:rPr>
              <w:t>T2.2 Microservices and Modern Architectures (2h)</w:t>
            </w:r>
          </w:p>
        </w:tc>
      </w:tr>
      <w:tr w:rsidR="003152F5" w:rsidRPr="003152F5" w14:paraId="12746387" w14:textId="77777777" w:rsidTr="003152F5">
        <w:trPr>
          <w:trHeight w:val="679"/>
        </w:trPr>
        <w:tc>
          <w:tcPr>
            <w:tcW w:w="0" w:type="auto"/>
            <w:vMerge w:val="restart"/>
          </w:tcPr>
          <w:p w14:paraId="5B55DA8B"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5</w:t>
            </w:r>
          </w:p>
        </w:tc>
        <w:tc>
          <w:tcPr>
            <w:tcW w:w="0" w:type="auto"/>
            <w:vMerge w:val="restart"/>
          </w:tcPr>
          <w:p w14:paraId="07ADEAD4"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361682CF"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Microservices Fundamentals</w:t>
            </w:r>
          </w:p>
        </w:tc>
        <w:tc>
          <w:tcPr>
            <w:tcW w:w="0" w:type="auto"/>
            <w:vMerge w:val="restart"/>
          </w:tcPr>
          <w:p w14:paraId="18A51718"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 xml:space="preserve">Introduce microservices, APIs, containers, and independent </w:t>
            </w:r>
            <w:r w:rsidRPr="003152F5">
              <w:rPr>
                <w:rFonts w:eastAsia="Arial" w:cstheme="minorHAnsi"/>
                <w:color w:val="000000"/>
                <w:szCs w:val="20"/>
              </w:rPr>
              <w:lastRenderedPageBreak/>
              <w:t>deployment. Compare with monolithic architecture.</w:t>
            </w:r>
          </w:p>
        </w:tc>
        <w:tc>
          <w:tcPr>
            <w:tcW w:w="0" w:type="auto"/>
            <w:vMerge w:val="restart"/>
          </w:tcPr>
          <w:p w14:paraId="1073A9AC"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lastRenderedPageBreak/>
              <w:t>Listen and ask questions</w:t>
            </w:r>
          </w:p>
        </w:tc>
        <w:tc>
          <w:tcPr>
            <w:tcW w:w="0" w:type="auto"/>
            <w:vMerge w:val="restart"/>
          </w:tcPr>
          <w:p w14:paraId="4040D692"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Notes</w:t>
            </w:r>
          </w:p>
        </w:tc>
      </w:tr>
      <w:tr w:rsidR="003152F5" w:rsidRPr="003152F5" w14:paraId="37D803C7" w14:textId="77777777" w:rsidTr="003152F5">
        <w:trPr>
          <w:trHeight w:val="300"/>
        </w:trPr>
        <w:tc>
          <w:tcPr>
            <w:tcW w:w="0" w:type="auto"/>
            <w:vMerge w:val="restart"/>
          </w:tcPr>
          <w:p w14:paraId="161AE645"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6</w:t>
            </w:r>
          </w:p>
        </w:tc>
        <w:tc>
          <w:tcPr>
            <w:tcW w:w="0" w:type="auto"/>
            <w:vMerge w:val="restart"/>
          </w:tcPr>
          <w:p w14:paraId="2100AFB2"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32611635"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Sustainability Trade-offs</w:t>
            </w:r>
          </w:p>
        </w:tc>
        <w:tc>
          <w:tcPr>
            <w:tcW w:w="0" w:type="auto"/>
            <w:vMerge w:val="restart"/>
          </w:tcPr>
          <w:p w14:paraId="519DC13A"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Discuss benefits (scalability, fault isolation) and costs (network overhead, orchestration energy).</w:t>
            </w:r>
          </w:p>
        </w:tc>
        <w:tc>
          <w:tcPr>
            <w:tcW w:w="0" w:type="auto"/>
            <w:vMerge w:val="restart"/>
          </w:tcPr>
          <w:p w14:paraId="2C0A9CF9"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Identify pros/cons</w:t>
            </w:r>
          </w:p>
        </w:tc>
        <w:tc>
          <w:tcPr>
            <w:tcW w:w="0" w:type="auto"/>
            <w:vMerge w:val="restart"/>
          </w:tcPr>
          <w:p w14:paraId="2E34BA33"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Comparison table</w:t>
            </w:r>
          </w:p>
        </w:tc>
      </w:tr>
      <w:tr w:rsidR="003152F5" w:rsidRPr="003152F5" w14:paraId="1D0DE368" w14:textId="77777777" w:rsidTr="003152F5">
        <w:trPr>
          <w:trHeight w:val="300"/>
        </w:trPr>
        <w:tc>
          <w:tcPr>
            <w:tcW w:w="0" w:type="auto"/>
            <w:vMerge w:val="restart"/>
          </w:tcPr>
          <w:p w14:paraId="7515CD8B"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7</w:t>
            </w:r>
          </w:p>
        </w:tc>
        <w:tc>
          <w:tcPr>
            <w:tcW w:w="0" w:type="auto"/>
            <w:vMerge w:val="restart"/>
          </w:tcPr>
          <w:p w14:paraId="607B4F0C"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75945B71"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Modern Architectures</w:t>
            </w:r>
          </w:p>
        </w:tc>
        <w:tc>
          <w:tcPr>
            <w:tcW w:w="0" w:type="auto"/>
            <w:vMerge w:val="restart"/>
          </w:tcPr>
          <w:p w14:paraId="57850751"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Introduce serverless, event-driven systems, and edge computing from a sustainability view.</w:t>
            </w:r>
          </w:p>
        </w:tc>
        <w:tc>
          <w:tcPr>
            <w:tcW w:w="0" w:type="auto"/>
            <w:vMerge w:val="restart"/>
          </w:tcPr>
          <w:p w14:paraId="2576A5A3"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Match architecture to use cases</w:t>
            </w:r>
          </w:p>
        </w:tc>
        <w:tc>
          <w:tcPr>
            <w:tcW w:w="0" w:type="auto"/>
            <w:vMerge w:val="restart"/>
          </w:tcPr>
          <w:p w14:paraId="53BD37AE"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Worksheet</w:t>
            </w:r>
          </w:p>
        </w:tc>
      </w:tr>
      <w:tr w:rsidR="003152F5" w:rsidRPr="003152F5" w14:paraId="74645850" w14:textId="77777777" w:rsidTr="003152F5">
        <w:trPr>
          <w:trHeight w:val="300"/>
        </w:trPr>
        <w:tc>
          <w:tcPr>
            <w:tcW w:w="0" w:type="auto"/>
            <w:vMerge w:val="restart"/>
          </w:tcPr>
          <w:p w14:paraId="38D9D46A"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8</w:t>
            </w:r>
          </w:p>
        </w:tc>
        <w:tc>
          <w:tcPr>
            <w:tcW w:w="0" w:type="auto"/>
            <w:vMerge w:val="restart"/>
          </w:tcPr>
          <w:p w14:paraId="17B6B2DD"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56F87F48"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Architecture Decision Exercise</w:t>
            </w:r>
          </w:p>
        </w:tc>
        <w:tc>
          <w:tcPr>
            <w:tcW w:w="0" w:type="auto"/>
            <w:vMerge w:val="restart"/>
          </w:tcPr>
          <w:p w14:paraId="1637D370"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Present real scenarios (e-commerce, IoT, batch analytics).</w:t>
            </w:r>
          </w:p>
        </w:tc>
        <w:tc>
          <w:tcPr>
            <w:tcW w:w="0" w:type="auto"/>
            <w:vMerge w:val="restart"/>
          </w:tcPr>
          <w:p w14:paraId="76B720D6"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Choose architecture and justify</w:t>
            </w:r>
          </w:p>
        </w:tc>
        <w:tc>
          <w:tcPr>
            <w:tcW w:w="0" w:type="auto"/>
            <w:vMerge w:val="restart"/>
          </w:tcPr>
          <w:p w14:paraId="6A73B7F0"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Short justification</w:t>
            </w:r>
          </w:p>
        </w:tc>
      </w:tr>
      <w:tr w:rsidR="003152F5" w:rsidRPr="003152F5" w14:paraId="460A3F97" w14:textId="77777777" w:rsidTr="003152F5">
        <w:trPr>
          <w:trHeight w:val="300"/>
        </w:trPr>
        <w:tc>
          <w:tcPr>
            <w:tcW w:w="0" w:type="auto"/>
            <w:gridSpan w:val="6"/>
            <w:vMerge w:val="restart"/>
          </w:tcPr>
          <w:p w14:paraId="489CE501" w14:textId="77777777" w:rsidR="003152F5" w:rsidRPr="003152F5" w:rsidRDefault="003152F5" w:rsidP="003152F5">
            <w:pPr>
              <w:jc w:val="center"/>
              <w:rPr>
                <w:rFonts w:eastAsia="Arial" w:cstheme="minorHAnsi"/>
                <w:b/>
                <w:bCs/>
                <w:color w:val="000000"/>
                <w:szCs w:val="20"/>
              </w:rPr>
            </w:pPr>
            <w:r w:rsidRPr="003152F5">
              <w:rPr>
                <w:rFonts w:eastAsia="Arial" w:cstheme="minorHAnsi"/>
                <w:b/>
                <w:bCs/>
                <w:color w:val="000000"/>
                <w:szCs w:val="20"/>
              </w:rPr>
              <w:t>T2.3 Sustainable Cloud Computing (2h)</w:t>
            </w:r>
          </w:p>
        </w:tc>
      </w:tr>
      <w:tr w:rsidR="003152F5" w:rsidRPr="003152F5" w14:paraId="77B6FF68" w14:textId="77777777" w:rsidTr="003152F5">
        <w:trPr>
          <w:trHeight w:val="300"/>
        </w:trPr>
        <w:tc>
          <w:tcPr>
            <w:tcW w:w="0" w:type="auto"/>
            <w:vMerge w:val="restart"/>
          </w:tcPr>
          <w:p w14:paraId="123650BC"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9</w:t>
            </w:r>
          </w:p>
        </w:tc>
        <w:tc>
          <w:tcPr>
            <w:tcW w:w="0" w:type="auto"/>
            <w:vMerge w:val="restart"/>
          </w:tcPr>
          <w:p w14:paraId="48C3FDB6"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21E8F88D"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Cloud Computing &amp; Sustainability</w:t>
            </w:r>
          </w:p>
        </w:tc>
        <w:tc>
          <w:tcPr>
            <w:tcW w:w="0" w:type="auto"/>
            <w:vMerge w:val="restart"/>
          </w:tcPr>
          <w:p w14:paraId="0193ED01"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Explain cloud resource sharing, virtualization, elasticity, and energy efficiency.</w:t>
            </w:r>
          </w:p>
        </w:tc>
        <w:tc>
          <w:tcPr>
            <w:tcW w:w="0" w:type="auto"/>
            <w:vMerge w:val="restart"/>
          </w:tcPr>
          <w:p w14:paraId="22F7E02F"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Listen and take notes</w:t>
            </w:r>
          </w:p>
        </w:tc>
        <w:tc>
          <w:tcPr>
            <w:tcW w:w="0" w:type="auto"/>
            <w:vMerge w:val="restart"/>
          </w:tcPr>
          <w:p w14:paraId="1A6033FC"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Notes</w:t>
            </w:r>
          </w:p>
        </w:tc>
      </w:tr>
      <w:tr w:rsidR="003152F5" w:rsidRPr="003152F5" w14:paraId="36980114" w14:textId="77777777" w:rsidTr="003152F5">
        <w:trPr>
          <w:trHeight w:val="300"/>
        </w:trPr>
        <w:tc>
          <w:tcPr>
            <w:tcW w:w="0" w:type="auto"/>
            <w:vMerge w:val="restart"/>
          </w:tcPr>
          <w:p w14:paraId="42712B76"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10</w:t>
            </w:r>
          </w:p>
        </w:tc>
        <w:tc>
          <w:tcPr>
            <w:tcW w:w="0" w:type="auto"/>
            <w:vMerge w:val="restart"/>
          </w:tcPr>
          <w:p w14:paraId="0A9D14AE"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472EFD46"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Resource Optimization Strategies</w:t>
            </w:r>
          </w:p>
        </w:tc>
        <w:tc>
          <w:tcPr>
            <w:tcW w:w="0" w:type="auto"/>
            <w:vMerge w:val="restart"/>
          </w:tcPr>
          <w:p w14:paraId="70B74AC2"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Discuss right-sizing, autoscaling, container efficiency, and idle resource reduction.</w:t>
            </w:r>
          </w:p>
        </w:tc>
        <w:tc>
          <w:tcPr>
            <w:tcW w:w="0" w:type="auto"/>
            <w:vMerge w:val="restart"/>
          </w:tcPr>
          <w:p w14:paraId="42BBD6A2"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Identify optimization techniques</w:t>
            </w:r>
          </w:p>
        </w:tc>
        <w:tc>
          <w:tcPr>
            <w:tcW w:w="0" w:type="auto"/>
            <w:vMerge w:val="restart"/>
          </w:tcPr>
          <w:p w14:paraId="3B25DCE5"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Optimization list</w:t>
            </w:r>
          </w:p>
        </w:tc>
      </w:tr>
      <w:tr w:rsidR="003152F5" w:rsidRPr="003152F5" w14:paraId="29B380D9" w14:textId="77777777" w:rsidTr="003152F5">
        <w:trPr>
          <w:trHeight w:val="300"/>
        </w:trPr>
        <w:tc>
          <w:tcPr>
            <w:tcW w:w="0" w:type="auto"/>
            <w:vMerge w:val="restart"/>
          </w:tcPr>
          <w:p w14:paraId="006E257A"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11</w:t>
            </w:r>
          </w:p>
        </w:tc>
        <w:tc>
          <w:tcPr>
            <w:tcW w:w="0" w:type="auto"/>
            <w:vMerge w:val="restart"/>
          </w:tcPr>
          <w:p w14:paraId="1CA05831"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4E642359"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Time-Shifting &amp; Workload Placement</w:t>
            </w:r>
          </w:p>
        </w:tc>
        <w:tc>
          <w:tcPr>
            <w:tcW w:w="0" w:type="auto"/>
            <w:vMerge w:val="restart"/>
          </w:tcPr>
          <w:p w14:paraId="72ACE09D"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Explain scheduling workloads during low-carbon periods and regions.</w:t>
            </w:r>
          </w:p>
        </w:tc>
        <w:tc>
          <w:tcPr>
            <w:tcW w:w="0" w:type="auto"/>
            <w:vMerge w:val="restart"/>
          </w:tcPr>
          <w:p w14:paraId="6D31CFEF" w14:textId="1F7E1BA4" w:rsidR="003152F5" w:rsidRPr="003152F5" w:rsidRDefault="003152F5" w:rsidP="00515876">
            <w:pPr>
              <w:rPr>
                <w:rFonts w:eastAsia="Arial" w:cstheme="minorHAnsi"/>
                <w:color w:val="000000"/>
                <w:szCs w:val="20"/>
              </w:rPr>
            </w:pPr>
            <w:r w:rsidRPr="003152F5">
              <w:rPr>
                <w:rFonts w:eastAsia="Arial" w:cstheme="minorHAnsi"/>
                <w:color w:val="000000"/>
                <w:szCs w:val="20"/>
              </w:rPr>
              <w:t>Analyse example schedules</w:t>
            </w:r>
          </w:p>
        </w:tc>
        <w:tc>
          <w:tcPr>
            <w:tcW w:w="0" w:type="auto"/>
            <w:vMerge w:val="restart"/>
          </w:tcPr>
          <w:p w14:paraId="2B02E90E"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Annotated schedule</w:t>
            </w:r>
          </w:p>
        </w:tc>
      </w:tr>
      <w:tr w:rsidR="003152F5" w:rsidRPr="003152F5" w14:paraId="4E31BA88" w14:textId="77777777" w:rsidTr="003152F5">
        <w:trPr>
          <w:trHeight w:val="300"/>
        </w:trPr>
        <w:tc>
          <w:tcPr>
            <w:tcW w:w="0" w:type="auto"/>
            <w:vMerge w:val="restart"/>
          </w:tcPr>
          <w:p w14:paraId="6662D89A"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12</w:t>
            </w:r>
          </w:p>
        </w:tc>
        <w:tc>
          <w:tcPr>
            <w:tcW w:w="0" w:type="auto"/>
            <w:vMerge w:val="restart"/>
          </w:tcPr>
          <w:p w14:paraId="791C68A1"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51E6DCC7"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Cloud Sustainability Case</w:t>
            </w:r>
          </w:p>
        </w:tc>
        <w:tc>
          <w:tcPr>
            <w:tcW w:w="0" w:type="auto"/>
            <w:vMerge w:val="restart"/>
          </w:tcPr>
          <w:p w14:paraId="20B0948A"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Review a cloud migration scenario focused on cost and carbon reduction.</w:t>
            </w:r>
          </w:p>
        </w:tc>
        <w:tc>
          <w:tcPr>
            <w:tcW w:w="0" w:type="auto"/>
            <w:vMerge w:val="restart"/>
          </w:tcPr>
          <w:p w14:paraId="313F283B"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Propose improvements</w:t>
            </w:r>
          </w:p>
        </w:tc>
        <w:tc>
          <w:tcPr>
            <w:tcW w:w="0" w:type="auto"/>
            <w:vMerge w:val="restart"/>
          </w:tcPr>
          <w:p w14:paraId="5EF73ED1"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Short report</w:t>
            </w:r>
          </w:p>
        </w:tc>
      </w:tr>
      <w:tr w:rsidR="003152F5" w:rsidRPr="003152F5" w14:paraId="468138F9" w14:textId="77777777" w:rsidTr="003152F5">
        <w:trPr>
          <w:trHeight w:val="300"/>
        </w:trPr>
        <w:tc>
          <w:tcPr>
            <w:tcW w:w="0" w:type="auto"/>
            <w:gridSpan w:val="6"/>
            <w:vMerge w:val="restart"/>
          </w:tcPr>
          <w:p w14:paraId="64CDCEBE" w14:textId="77777777" w:rsidR="003152F5" w:rsidRPr="003152F5" w:rsidRDefault="003152F5" w:rsidP="003152F5">
            <w:pPr>
              <w:jc w:val="center"/>
              <w:rPr>
                <w:rFonts w:eastAsia="Arial" w:cstheme="minorHAnsi"/>
                <w:b/>
                <w:bCs/>
                <w:color w:val="000000"/>
                <w:szCs w:val="20"/>
              </w:rPr>
            </w:pPr>
            <w:r w:rsidRPr="003152F5">
              <w:rPr>
                <w:rFonts w:eastAsia="Arial" w:cstheme="minorHAnsi"/>
                <w:b/>
                <w:bCs/>
                <w:color w:val="000000"/>
                <w:szCs w:val="20"/>
              </w:rPr>
              <w:t>T2.4 Carbon-Aware Computing (2h)</w:t>
            </w:r>
          </w:p>
        </w:tc>
      </w:tr>
      <w:tr w:rsidR="003152F5" w:rsidRPr="003152F5" w14:paraId="4D648EF7" w14:textId="77777777" w:rsidTr="003152F5">
        <w:trPr>
          <w:trHeight w:val="300"/>
        </w:trPr>
        <w:tc>
          <w:tcPr>
            <w:tcW w:w="0" w:type="auto"/>
            <w:vMerge w:val="restart"/>
          </w:tcPr>
          <w:p w14:paraId="66737C26"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1 3</w:t>
            </w:r>
          </w:p>
        </w:tc>
        <w:tc>
          <w:tcPr>
            <w:tcW w:w="0" w:type="auto"/>
            <w:vMerge w:val="restart"/>
          </w:tcPr>
          <w:p w14:paraId="776EB9E2"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6DDE0B82"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Carbon-Aware Computing Concepts</w:t>
            </w:r>
          </w:p>
        </w:tc>
        <w:tc>
          <w:tcPr>
            <w:tcW w:w="0" w:type="auto"/>
            <w:vMerge w:val="restart"/>
          </w:tcPr>
          <w:p w14:paraId="7A6C7688"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Introduce carbon intensity, renewable energy mix, and real-time carbon signals.</w:t>
            </w:r>
          </w:p>
        </w:tc>
        <w:tc>
          <w:tcPr>
            <w:tcW w:w="0" w:type="auto"/>
            <w:vMerge w:val="restart"/>
          </w:tcPr>
          <w:p w14:paraId="2E0C266F"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Listen, ask questions</w:t>
            </w:r>
          </w:p>
        </w:tc>
        <w:tc>
          <w:tcPr>
            <w:tcW w:w="0" w:type="auto"/>
            <w:vMerge w:val="restart"/>
          </w:tcPr>
          <w:p w14:paraId="232B40E0"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Notes</w:t>
            </w:r>
          </w:p>
        </w:tc>
      </w:tr>
      <w:tr w:rsidR="003152F5" w:rsidRPr="003152F5" w14:paraId="247289E9" w14:textId="77777777" w:rsidTr="003152F5">
        <w:trPr>
          <w:trHeight w:val="300"/>
        </w:trPr>
        <w:tc>
          <w:tcPr>
            <w:tcW w:w="0" w:type="auto"/>
            <w:vMerge w:val="restart"/>
          </w:tcPr>
          <w:p w14:paraId="25CD7F69"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14</w:t>
            </w:r>
          </w:p>
        </w:tc>
        <w:tc>
          <w:tcPr>
            <w:tcW w:w="0" w:type="auto"/>
            <w:vMerge w:val="restart"/>
          </w:tcPr>
          <w:p w14:paraId="579DA547"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55DA6F3B"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Carbon-Aware Scheduling</w:t>
            </w:r>
          </w:p>
        </w:tc>
        <w:tc>
          <w:tcPr>
            <w:tcW w:w="0" w:type="auto"/>
            <w:vMerge w:val="restart"/>
          </w:tcPr>
          <w:p w14:paraId="37EA0D7D"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Explain how workloads can be shifted in time or location to reduce emissions.</w:t>
            </w:r>
          </w:p>
        </w:tc>
        <w:tc>
          <w:tcPr>
            <w:tcW w:w="0" w:type="auto"/>
            <w:vMerge w:val="restart"/>
          </w:tcPr>
          <w:p w14:paraId="29145332"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Identify suitable workloads</w:t>
            </w:r>
          </w:p>
        </w:tc>
        <w:tc>
          <w:tcPr>
            <w:tcW w:w="0" w:type="auto"/>
            <w:vMerge w:val="restart"/>
          </w:tcPr>
          <w:p w14:paraId="0BC87664"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Workload list</w:t>
            </w:r>
          </w:p>
        </w:tc>
      </w:tr>
      <w:tr w:rsidR="003152F5" w:rsidRPr="003152F5" w14:paraId="56E9414D" w14:textId="77777777" w:rsidTr="003152F5">
        <w:trPr>
          <w:trHeight w:val="300"/>
        </w:trPr>
        <w:tc>
          <w:tcPr>
            <w:tcW w:w="0" w:type="auto"/>
            <w:vMerge w:val="restart"/>
          </w:tcPr>
          <w:p w14:paraId="5921703B"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15</w:t>
            </w:r>
          </w:p>
        </w:tc>
        <w:tc>
          <w:tcPr>
            <w:tcW w:w="0" w:type="auto"/>
            <w:vMerge w:val="restart"/>
          </w:tcPr>
          <w:p w14:paraId="72DB774C"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vMerge w:val="restart"/>
          </w:tcPr>
          <w:p w14:paraId="687CA614"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Monitoring &amp; Reporting</w:t>
            </w:r>
          </w:p>
        </w:tc>
        <w:tc>
          <w:tcPr>
            <w:tcW w:w="0" w:type="auto"/>
            <w:vMerge w:val="restart"/>
          </w:tcPr>
          <w:p w14:paraId="10FC36B1"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Demonstrate carbon footprint monitoring tools and dashboards conceptually.</w:t>
            </w:r>
          </w:p>
        </w:tc>
        <w:tc>
          <w:tcPr>
            <w:tcW w:w="0" w:type="auto"/>
            <w:vMerge w:val="restart"/>
          </w:tcPr>
          <w:p w14:paraId="36CAED95"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Interpret sample metrics</w:t>
            </w:r>
          </w:p>
        </w:tc>
        <w:tc>
          <w:tcPr>
            <w:tcW w:w="0" w:type="auto"/>
            <w:vMerge w:val="restart"/>
          </w:tcPr>
          <w:p w14:paraId="22093955"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Metric interpretation</w:t>
            </w:r>
          </w:p>
        </w:tc>
      </w:tr>
      <w:tr w:rsidR="003152F5" w:rsidRPr="003152F5" w14:paraId="0BF12710" w14:textId="77777777" w:rsidTr="003152F5">
        <w:trPr>
          <w:trHeight w:val="259"/>
        </w:trPr>
        <w:tc>
          <w:tcPr>
            <w:tcW w:w="0" w:type="auto"/>
          </w:tcPr>
          <w:p w14:paraId="4D7B157E"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lastRenderedPageBreak/>
              <w:t>16</w:t>
            </w:r>
          </w:p>
        </w:tc>
        <w:tc>
          <w:tcPr>
            <w:tcW w:w="0" w:type="auto"/>
          </w:tcPr>
          <w:p w14:paraId="05F4598B"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0.5 h</w:t>
            </w:r>
          </w:p>
        </w:tc>
        <w:tc>
          <w:tcPr>
            <w:tcW w:w="0" w:type="auto"/>
          </w:tcPr>
          <w:p w14:paraId="0A1BEA03"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Reflection &amp; Wrap-up</w:t>
            </w:r>
          </w:p>
        </w:tc>
        <w:tc>
          <w:tcPr>
            <w:tcW w:w="0" w:type="auto"/>
          </w:tcPr>
          <w:p w14:paraId="6BED37A0"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Guide reflection on ethical, regulatory, and professional responsibilities.</w:t>
            </w:r>
          </w:p>
        </w:tc>
        <w:tc>
          <w:tcPr>
            <w:tcW w:w="0" w:type="auto"/>
          </w:tcPr>
          <w:p w14:paraId="067BDA5B"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Reflect and discuss</w:t>
            </w:r>
          </w:p>
        </w:tc>
        <w:tc>
          <w:tcPr>
            <w:tcW w:w="0" w:type="auto"/>
          </w:tcPr>
          <w:p w14:paraId="587497D2" w14:textId="77777777" w:rsidR="003152F5" w:rsidRPr="003152F5" w:rsidRDefault="003152F5" w:rsidP="00515876">
            <w:pPr>
              <w:rPr>
                <w:rFonts w:eastAsia="Arial" w:cstheme="minorHAnsi"/>
                <w:color w:val="000000"/>
                <w:szCs w:val="20"/>
              </w:rPr>
            </w:pPr>
            <w:r w:rsidRPr="003152F5">
              <w:rPr>
                <w:rFonts w:eastAsia="Arial" w:cstheme="minorHAnsi"/>
                <w:color w:val="000000"/>
                <w:szCs w:val="20"/>
              </w:rPr>
              <w:t>Reflection notes</w:t>
            </w:r>
          </w:p>
        </w:tc>
      </w:tr>
    </w:tbl>
    <w:p w14:paraId="331A44AB" w14:textId="77777777" w:rsidR="003152F5" w:rsidRPr="003152F5" w:rsidRDefault="003152F5">
      <w:pPr>
        <w:rPr>
          <w:rFonts w:cstheme="minorHAnsi"/>
          <w:sz w:val="18"/>
          <w:szCs w:val="20"/>
        </w:rPr>
      </w:pPr>
    </w:p>
    <w:p w14:paraId="0692DF1B" w14:textId="77777777" w:rsidR="003152F5" w:rsidRPr="003152F5" w:rsidRDefault="003152F5" w:rsidP="003152F5">
      <w:pPr>
        <w:pStyle w:val="NoSpacing"/>
        <w:rPr>
          <w:rFonts w:eastAsia="Poppins"/>
          <w:lang w:val="en-US"/>
        </w:rPr>
      </w:pPr>
      <w:r w:rsidRPr="003152F5">
        <w:rPr>
          <w:rFonts w:eastAsia="Poppins"/>
          <w:lang w:val="en-US"/>
        </w:rPr>
        <w:t>Expected Outputs / Deliverables</w:t>
      </w:r>
    </w:p>
    <w:p w14:paraId="4B85D52A" w14:textId="77777777" w:rsidR="003152F5" w:rsidRPr="003152F5" w:rsidRDefault="003152F5" w:rsidP="003152F5">
      <w:pPr>
        <w:pStyle w:val="NoSpacing"/>
        <w:numPr>
          <w:ilvl w:val="0"/>
          <w:numId w:val="22"/>
        </w:numPr>
        <w:rPr>
          <w:rFonts w:eastAsia="Poppins"/>
          <w:lang w:val="en-US"/>
        </w:rPr>
      </w:pPr>
      <w:r w:rsidRPr="003152F5">
        <w:rPr>
          <w:rFonts w:eastAsia="Poppins"/>
          <w:lang w:val="en-US"/>
        </w:rPr>
        <w:t>Quiz results</w:t>
      </w:r>
    </w:p>
    <w:p w14:paraId="684F9B99" w14:textId="77777777" w:rsidR="003152F5" w:rsidRPr="003152F5" w:rsidRDefault="003152F5" w:rsidP="003152F5">
      <w:pPr>
        <w:pStyle w:val="NoSpacing"/>
        <w:numPr>
          <w:ilvl w:val="0"/>
          <w:numId w:val="22"/>
        </w:numPr>
        <w:rPr>
          <w:rFonts w:eastAsia="Poppins"/>
          <w:lang w:val="en-US"/>
        </w:rPr>
      </w:pPr>
      <w:r w:rsidRPr="003152F5">
        <w:rPr>
          <w:rFonts w:eastAsia="Poppins"/>
          <w:lang w:val="en-US"/>
        </w:rPr>
        <w:t>Reports</w:t>
      </w:r>
    </w:p>
    <w:p w14:paraId="511139A3" w14:textId="77777777" w:rsidR="003152F5" w:rsidRPr="003152F5" w:rsidRDefault="003152F5" w:rsidP="003152F5">
      <w:pPr>
        <w:pStyle w:val="NoSpacing"/>
        <w:spacing w:before="40" w:after="40"/>
        <w:ind w:left="360"/>
      </w:pPr>
    </w:p>
    <w:p w14:paraId="1CDD0220" w14:textId="6CBD086F" w:rsidR="003152F5" w:rsidRPr="003152F5" w:rsidRDefault="003152F5" w:rsidP="003152F5">
      <w:pPr>
        <w:pStyle w:val="NoSpacing"/>
        <w:jc w:val="both"/>
        <w:rPr>
          <w:b/>
          <w:bCs/>
          <w:lang w:val="en-US"/>
        </w:rPr>
      </w:pPr>
      <w:r>
        <w:rPr>
          <w:b/>
          <w:bCs/>
          <w:color w:val="00AC4E" w:themeColor="accent1"/>
          <w:lang w:val="en-US"/>
        </w:rPr>
        <w:t xml:space="preserve">Assessment Criteria </w:t>
      </w:r>
      <w:r w:rsidRPr="003152F5">
        <w:rPr>
          <w:lang w:val="en-US"/>
        </w:rPr>
        <w:t xml:space="preserve">(more in the form of </w:t>
      </w:r>
      <w:r w:rsidRPr="003152F5">
        <w:rPr>
          <w:lang w:val="hr-HR"/>
        </w:rPr>
        <w:t>Feedback Guidelines and Success Indicators)</w:t>
      </w:r>
    </w:p>
    <w:p w14:paraId="65A74C48" w14:textId="77777777" w:rsidR="003152F5" w:rsidRPr="003152F5" w:rsidRDefault="003152F5" w:rsidP="003152F5">
      <w:pPr>
        <w:pStyle w:val="NoSpacing"/>
        <w:spacing w:before="40" w:after="40"/>
        <w:jc w:val="both"/>
        <w:rPr>
          <w:i/>
          <w:iCs/>
          <w:lang w:val="hr-HR"/>
        </w:rPr>
      </w:pPr>
      <w:r w:rsidRPr="003152F5">
        <w:rPr>
          <w:i/>
          <w:iCs/>
          <w:lang w:val="hr-HR"/>
        </w:rPr>
        <w:t xml:space="preserve">Instructions for the Trainer: </w:t>
      </w:r>
    </w:p>
    <w:p w14:paraId="5E264B02" w14:textId="77777777" w:rsidR="003152F5" w:rsidRPr="003152F5" w:rsidRDefault="003152F5" w:rsidP="003152F5">
      <w:pPr>
        <w:pStyle w:val="NoSpacing"/>
        <w:numPr>
          <w:ilvl w:val="0"/>
          <w:numId w:val="23"/>
        </w:numPr>
        <w:jc w:val="both"/>
        <w:rPr>
          <w:rFonts w:eastAsia="Poppins"/>
          <w:lang w:val="en-US"/>
        </w:rPr>
      </w:pPr>
      <w:r w:rsidRPr="003152F5">
        <w:rPr>
          <w:rFonts w:eastAsia="Poppins"/>
          <w:b/>
          <w:bCs/>
          <w:lang w:val="en-US"/>
        </w:rPr>
        <w:t>Conceptual Understanding</w:t>
      </w:r>
      <w:r w:rsidRPr="003152F5">
        <w:rPr>
          <w:rFonts w:eastAsia="Poppins"/>
          <w:lang w:val="en-US"/>
        </w:rPr>
        <w:t xml:space="preserve">. Assesses the learner’s ability to explain key concepts of green software engineering, including energy consumption, carbon emissions, sustainable architecture, and design principles. </w:t>
      </w:r>
      <w:r w:rsidRPr="003152F5">
        <w:rPr>
          <w:rFonts w:eastAsia="Poppins"/>
          <w:b/>
          <w:bCs/>
          <w:lang w:val="en-US"/>
        </w:rPr>
        <w:t>Evidence</w:t>
      </w:r>
      <w:r w:rsidRPr="003152F5">
        <w:rPr>
          <w:rFonts w:eastAsia="Poppins"/>
          <w:lang w:val="en-US"/>
        </w:rPr>
        <w:t xml:space="preserve">: correct explanations, participation in discussions, quiz answers. </w:t>
      </w:r>
    </w:p>
    <w:p w14:paraId="7E18784B" w14:textId="77777777" w:rsidR="003152F5" w:rsidRPr="003152F5" w:rsidRDefault="003152F5" w:rsidP="003152F5">
      <w:pPr>
        <w:pStyle w:val="NoSpacing"/>
        <w:numPr>
          <w:ilvl w:val="0"/>
          <w:numId w:val="23"/>
        </w:numPr>
        <w:jc w:val="both"/>
      </w:pPr>
      <w:r w:rsidRPr="003152F5">
        <w:rPr>
          <w:rFonts w:eastAsia="Poppins"/>
          <w:b/>
          <w:bCs/>
          <w:lang w:val="en-US"/>
        </w:rPr>
        <w:t>Practical Implementation &amp; Measurement</w:t>
      </w:r>
      <w:r w:rsidRPr="003152F5">
        <w:rPr>
          <w:rFonts w:eastAsia="Poppins"/>
          <w:lang w:val="en-US"/>
        </w:rPr>
        <w:t xml:space="preserve">. Measures the learner’s ability to implement code, use profiling or measurement tools, and interpret performance, energy, and carbon-related metrics. </w:t>
      </w:r>
      <w:r w:rsidRPr="003152F5">
        <w:rPr>
          <w:rFonts w:eastAsia="Poppins"/>
          <w:b/>
          <w:bCs/>
          <w:lang w:val="en-US"/>
        </w:rPr>
        <w:t>Evidence</w:t>
      </w:r>
      <w:r w:rsidRPr="003152F5">
        <w:rPr>
          <w:rFonts w:eastAsia="Poppins"/>
          <w:lang w:val="en-US"/>
        </w:rPr>
        <w:t>: benchmark results, measurement reports, screenshots, calculations.</w:t>
      </w:r>
    </w:p>
    <w:p w14:paraId="35CE65B7" w14:textId="77777777" w:rsidR="003152F5" w:rsidRPr="003152F5" w:rsidRDefault="003152F5" w:rsidP="003152F5">
      <w:pPr>
        <w:pStyle w:val="NoSpacing"/>
        <w:ind w:left="720"/>
        <w:jc w:val="both"/>
      </w:pPr>
    </w:p>
    <w:p w14:paraId="1F1C8F3E" w14:textId="0BCBDD05" w:rsidR="008142E5" w:rsidRPr="003152F5" w:rsidRDefault="003152F5" w:rsidP="003152F5">
      <w:pPr>
        <w:spacing w:line="240" w:lineRule="auto"/>
        <w:jc w:val="both"/>
        <w:rPr>
          <w:szCs w:val="20"/>
        </w:rPr>
      </w:pPr>
      <w:r w:rsidRPr="003152F5">
        <w:rPr>
          <w:rFonts w:eastAsia="Poppins"/>
          <w:b/>
          <w:bCs/>
          <w:lang w:val="en-US"/>
        </w:rPr>
        <w:t>Analysis, Reflection, and Sustainability Awareness</w:t>
      </w:r>
      <w:r w:rsidRPr="003152F5">
        <w:rPr>
          <w:rFonts w:eastAsia="Poppins"/>
          <w:lang w:val="en-US"/>
        </w:rPr>
        <w:t xml:space="preserve">. Assesses critical thinking, including the ability to analyze results, reflect on environmental impact, and propose improvements aligned with sustainability goals. </w:t>
      </w:r>
      <w:r w:rsidRPr="003152F5">
        <w:rPr>
          <w:rFonts w:eastAsia="Poppins"/>
          <w:b/>
          <w:bCs/>
          <w:lang w:val="en-US"/>
        </w:rPr>
        <w:t>Evidence</w:t>
      </w:r>
      <w:r w:rsidRPr="003152F5">
        <w:rPr>
          <w:rFonts w:eastAsia="Poppins"/>
          <w:lang w:val="en-US"/>
        </w:rPr>
        <w:t>: written reflections, comparison reports, reasoned conclusions.</w:t>
      </w:r>
    </w:p>
    <w:p w14:paraId="25B00F7F" w14:textId="77777777" w:rsidR="008142E5" w:rsidRDefault="008142E5">
      <w:pPr>
        <w:rPr>
          <w:szCs w:val="20"/>
        </w:rPr>
      </w:pPr>
    </w:p>
    <w:p w14:paraId="2EC8229F" w14:textId="77777777" w:rsidR="00ED1B58" w:rsidRDefault="00ED1B58">
      <w:pPr>
        <w:rPr>
          <w:szCs w:val="20"/>
        </w:rPr>
      </w:pPr>
    </w:p>
    <w:p w14:paraId="3F53BF4E" w14:textId="77777777" w:rsidR="00ED1B58" w:rsidRDefault="00ED1B58">
      <w:pPr>
        <w:rPr>
          <w:szCs w:val="20"/>
        </w:rPr>
      </w:pPr>
    </w:p>
    <w:p w14:paraId="70A1233F" w14:textId="77777777" w:rsidR="00ED1B58" w:rsidRDefault="00ED1B58">
      <w:pPr>
        <w:rPr>
          <w:szCs w:val="20"/>
        </w:rPr>
      </w:pPr>
    </w:p>
    <w:p w14:paraId="02DAC50B" w14:textId="77777777" w:rsidR="00ED1B58" w:rsidRDefault="00ED1B58">
      <w:pPr>
        <w:rPr>
          <w:szCs w:val="20"/>
        </w:rPr>
      </w:pPr>
    </w:p>
    <w:p w14:paraId="2F4461BB" w14:textId="77777777" w:rsidR="00ED1B58" w:rsidRDefault="00ED1B58">
      <w:pPr>
        <w:rPr>
          <w:szCs w:val="20"/>
        </w:rPr>
      </w:pPr>
    </w:p>
    <w:p w14:paraId="69FF1A83" w14:textId="77777777" w:rsidR="00ED1B58" w:rsidRDefault="00ED1B58">
      <w:pPr>
        <w:rPr>
          <w:szCs w:val="20"/>
        </w:rPr>
      </w:pPr>
    </w:p>
    <w:p w14:paraId="5CB8870D" w14:textId="77777777" w:rsidR="00ED1B58" w:rsidRDefault="00ED1B58">
      <w:pPr>
        <w:rPr>
          <w:szCs w:val="20"/>
        </w:rPr>
      </w:pPr>
    </w:p>
    <w:p w14:paraId="766686AF" w14:textId="77777777" w:rsidR="00ED1B58" w:rsidRDefault="00ED1B58">
      <w:pPr>
        <w:rPr>
          <w:szCs w:val="20"/>
        </w:rPr>
      </w:pPr>
    </w:p>
    <w:p w14:paraId="1A7380F4" w14:textId="77777777" w:rsidR="00ED1B58" w:rsidRDefault="00ED1B58">
      <w:pPr>
        <w:rPr>
          <w:szCs w:val="20"/>
        </w:rPr>
      </w:pPr>
    </w:p>
    <w:p w14:paraId="05FCE057" w14:textId="77777777" w:rsidR="00ED1B58" w:rsidRPr="00E741FE" w:rsidRDefault="00ED1B58">
      <w:pPr>
        <w:rPr>
          <w:szCs w:val="20"/>
        </w:rPr>
      </w:pPr>
    </w:p>
    <w:p w14:paraId="1F431946" w14:textId="77777777" w:rsidR="00C73183" w:rsidRDefault="00C73183" w:rsidP="00C73183">
      <w:pPr>
        <w:pStyle w:val="Heading2"/>
        <w:numPr>
          <w:ilvl w:val="0"/>
          <w:numId w:val="0"/>
        </w:numPr>
      </w:pPr>
      <w:bookmarkStart w:id="13" w:name="_Toc227227016"/>
      <w:r>
        <w:lastRenderedPageBreak/>
        <w:t>Final Assessment</w:t>
      </w:r>
      <w:bookmarkEnd w:id="13"/>
      <w:r>
        <w:t xml:space="preserve"> </w:t>
      </w:r>
    </w:p>
    <w:p w14:paraId="1818DBF1" w14:textId="77777777" w:rsidR="00ED1B58" w:rsidRDefault="00ED1B58" w:rsidP="00ED1B58"/>
    <w:tbl>
      <w:tblPr>
        <w:tblStyle w:val="TableGrid"/>
        <w:tblW w:w="9634" w:type="dxa"/>
        <w:tblLook w:val="04A0" w:firstRow="1" w:lastRow="0" w:firstColumn="1" w:lastColumn="0" w:noHBand="0" w:noVBand="1"/>
      </w:tblPr>
      <w:tblGrid>
        <w:gridCol w:w="3539"/>
        <w:gridCol w:w="6095"/>
      </w:tblGrid>
      <w:tr w:rsidR="00ED1B58" w14:paraId="2B18A0F3" w14:textId="77777777" w:rsidTr="00ED1B58">
        <w:trPr>
          <w:trHeight w:val="80"/>
        </w:trPr>
        <w:tc>
          <w:tcPr>
            <w:tcW w:w="3539" w:type="dxa"/>
          </w:tcPr>
          <w:p w14:paraId="08D60F1F" w14:textId="77777777" w:rsidR="00ED1B58" w:rsidRPr="00C73183" w:rsidRDefault="00ED1B58" w:rsidP="00515876">
            <w:pPr>
              <w:pStyle w:val="AEQUALISTITLES"/>
              <w:spacing w:before="40" w:line="240" w:lineRule="auto"/>
              <w:jc w:val="left"/>
              <w:rPr>
                <w:rFonts w:asciiTheme="minorHAnsi" w:hAnsiTheme="minorHAnsi" w:cstheme="minorHAnsi"/>
                <w:color w:val="00AC4E" w:themeColor="accent1"/>
                <w:sz w:val="22"/>
                <w:szCs w:val="44"/>
                <w:lang w:val="en-US"/>
              </w:rPr>
            </w:pPr>
            <w:bookmarkStart w:id="14" w:name="_Toc227227017"/>
            <w:r w:rsidRPr="00C73183">
              <w:rPr>
                <w:rFonts w:asciiTheme="minorHAnsi" w:hAnsiTheme="minorHAnsi" w:cstheme="minorHAnsi"/>
                <w:color w:val="00AC4E" w:themeColor="accent1"/>
                <w:sz w:val="22"/>
                <w:szCs w:val="44"/>
                <w:lang w:val="en-US"/>
              </w:rPr>
              <w:t>Activity title:</w:t>
            </w:r>
            <w:bookmarkEnd w:id="14"/>
          </w:p>
        </w:tc>
        <w:tc>
          <w:tcPr>
            <w:tcW w:w="6095" w:type="dxa"/>
          </w:tcPr>
          <w:p w14:paraId="170EBA95" w14:textId="77777777" w:rsidR="00ED1B58" w:rsidRPr="00C73183" w:rsidRDefault="00ED1B58" w:rsidP="00515876">
            <w:pPr>
              <w:pStyle w:val="AEQUALISNormal"/>
              <w:rPr>
                <w:b/>
                <w:i w:val="0"/>
                <w:iCs w:val="0"/>
                <w:color w:val="00AC4E" w:themeColor="accent1"/>
                <w:lang w:val="hr-HR"/>
              </w:rPr>
            </w:pPr>
            <w:r w:rsidRPr="00C73183">
              <w:rPr>
                <w:b/>
                <w:i w:val="0"/>
                <w:iCs w:val="0"/>
                <w:color w:val="00AC4E" w:themeColor="accent1"/>
                <w:lang w:val="hr-HR"/>
              </w:rPr>
              <w:t>FINAL ASSESSMENT</w:t>
            </w:r>
          </w:p>
        </w:tc>
      </w:tr>
      <w:tr w:rsidR="00ED1B58" w14:paraId="07A10794" w14:textId="77777777" w:rsidTr="00ED1B58">
        <w:trPr>
          <w:trHeight w:val="80"/>
        </w:trPr>
        <w:tc>
          <w:tcPr>
            <w:tcW w:w="3539" w:type="dxa"/>
          </w:tcPr>
          <w:p w14:paraId="6AE3544E" w14:textId="77777777" w:rsidR="00ED1B58" w:rsidRPr="00C73183" w:rsidRDefault="00ED1B58" w:rsidP="00515876">
            <w:pPr>
              <w:pStyle w:val="AEQUALISTITLES"/>
              <w:spacing w:before="0" w:line="240" w:lineRule="auto"/>
              <w:jc w:val="left"/>
              <w:rPr>
                <w:rFonts w:asciiTheme="minorHAnsi" w:hAnsiTheme="minorHAnsi" w:cstheme="minorHAnsi"/>
                <w:b w:val="0"/>
                <w:bCs w:val="0"/>
                <w:color w:val="auto"/>
                <w:sz w:val="20"/>
                <w:szCs w:val="20"/>
                <w:lang w:val="en-US"/>
              </w:rPr>
            </w:pPr>
            <w:bookmarkStart w:id="15" w:name="_Toc227227018"/>
            <w:r w:rsidRPr="00C73183">
              <w:rPr>
                <w:rFonts w:asciiTheme="minorHAnsi" w:hAnsiTheme="minorHAnsi" w:cstheme="minorHAnsi"/>
                <w:b w:val="0"/>
                <w:bCs w:val="0"/>
                <w:color w:val="auto"/>
                <w:sz w:val="20"/>
                <w:szCs w:val="20"/>
                <w:lang w:val="en-US"/>
              </w:rPr>
              <w:t>ESTIMATED DURATION:</w:t>
            </w:r>
            <w:bookmarkEnd w:id="15"/>
            <w:r w:rsidRPr="00C73183">
              <w:rPr>
                <w:rFonts w:asciiTheme="minorHAnsi" w:hAnsiTheme="minorHAnsi" w:cstheme="minorHAnsi"/>
                <w:b w:val="0"/>
                <w:bCs w:val="0"/>
                <w:color w:val="auto"/>
                <w:sz w:val="20"/>
                <w:szCs w:val="20"/>
                <w:lang w:val="en-US"/>
              </w:rPr>
              <w:t xml:space="preserve"> </w:t>
            </w:r>
          </w:p>
        </w:tc>
        <w:tc>
          <w:tcPr>
            <w:tcW w:w="6095" w:type="dxa"/>
          </w:tcPr>
          <w:p w14:paraId="2E261FDC" w14:textId="77777777" w:rsidR="00ED1B58" w:rsidRPr="00C73183" w:rsidRDefault="00ED1B58" w:rsidP="00515876">
            <w:pPr>
              <w:pStyle w:val="AEQUALISNormal"/>
              <w:rPr>
                <w:i w:val="0"/>
                <w:iCs w:val="0"/>
                <w:sz w:val="20"/>
                <w:szCs w:val="20"/>
              </w:rPr>
            </w:pPr>
            <w:r w:rsidRPr="00C73183">
              <w:rPr>
                <w:i w:val="0"/>
                <w:iCs w:val="0"/>
                <w:sz w:val="20"/>
                <w:szCs w:val="20"/>
              </w:rPr>
              <w:t>4 hours</w:t>
            </w:r>
          </w:p>
        </w:tc>
      </w:tr>
      <w:tr w:rsidR="00ED1B58" w14:paraId="11F76200" w14:textId="77777777" w:rsidTr="00ED1B58">
        <w:trPr>
          <w:trHeight w:val="80"/>
        </w:trPr>
        <w:tc>
          <w:tcPr>
            <w:tcW w:w="3539" w:type="dxa"/>
          </w:tcPr>
          <w:p w14:paraId="47AC6546" w14:textId="77777777" w:rsidR="00ED1B58" w:rsidRPr="00C73183" w:rsidRDefault="00ED1B58" w:rsidP="00515876">
            <w:pPr>
              <w:pStyle w:val="AEQUALISTITLES"/>
              <w:spacing w:before="0" w:line="240" w:lineRule="auto"/>
              <w:jc w:val="left"/>
              <w:rPr>
                <w:rFonts w:asciiTheme="minorHAnsi" w:hAnsiTheme="minorHAnsi" w:cstheme="minorHAnsi"/>
                <w:b w:val="0"/>
                <w:bCs w:val="0"/>
                <w:color w:val="auto"/>
                <w:sz w:val="20"/>
                <w:szCs w:val="20"/>
                <w:lang w:val="en-US"/>
              </w:rPr>
            </w:pPr>
            <w:bookmarkStart w:id="16" w:name="_Toc227227019"/>
            <w:r w:rsidRPr="00C73183">
              <w:rPr>
                <w:rFonts w:asciiTheme="minorHAnsi" w:hAnsiTheme="minorHAnsi" w:cstheme="minorHAnsi"/>
                <w:b w:val="0"/>
                <w:bCs w:val="0"/>
                <w:color w:val="auto"/>
                <w:sz w:val="20"/>
                <w:szCs w:val="20"/>
                <w:lang w:val="en-US"/>
              </w:rPr>
              <w:t>Delivery Format:</w:t>
            </w:r>
            <w:bookmarkEnd w:id="16"/>
          </w:p>
        </w:tc>
        <w:tc>
          <w:tcPr>
            <w:tcW w:w="6095" w:type="dxa"/>
          </w:tcPr>
          <w:p w14:paraId="3BB60439" w14:textId="77777777" w:rsidR="00ED1B58" w:rsidRPr="00C73183" w:rsidRDefault="00ED1B58" w:rsidP="00515876">
            <w:pPr>
              <w:pStyle w:val="AEQUALISNormal"/>
              <w:rPr>
                <w:i w:val="0"/>
                <w:iCs w:val="0"/>
                <w:sz w:val="20"/>
                <w:szCs w:val="20"/>
              </w:rPr>
            </w:pPr>
            <w:r w:rsidRPr="00C73183">
              <w:rPr>
                <w:rFonts w:ascii="Segoe UI Symbol" w:hAnsi="Segoe UI Symbol" w:cs="Segoe UI Symbol"/>
                <w:i w:val="0"/>
                <w:iCs w:val="0"/>
                <w:sz w:val="20"/>
                <w:szCs w:val="20"/>
              </w:rPr>
              <w:t>☐</w:t>
            </w:r>
            <w:r w:rsidRPr="00C73183">
              <w:rPr>
                <w:i w:val="0"/>
                <w:iCs w:val="0"/>
                <w:sz w:val="20"/>
                <w:szCs w:val="20"/>
              </w:rPr>
              <w:t xml:space="preserve"> Onsite </w:t>
            </w:r>
          </w:p>
          <w:p w14:paraId="50CCD7B9" w14:textId="77777777" w:rsidR="00ED1B58" w:rsidRPr="00C73183" w:rsidRDefault="00ED1B58" w:rsidP="00515876">
            <w:pPr>
              <w:pStyle w:val="AEQUALISNormal"/>
              <w:rPr>
                <w:i w:val="0"/>
                <w:iCs w:val="0"/>
                <w:sz w:val="20"/>
                <w:szCs w:val="20"/>
              </w:rPr>
            </w:pPr>
            <w:r w:rsidRPr="00C73183">
              <w:rPr>
                <w:rFonts w:ascii="Segoe UI Symbol" w:hAnsi="Segoe UI Symbol" w:cs="Segoe UI Symbol"/>
                <w:i w:val="0"/>
                <w:iCs w:val="0"/>
                <w:sz w:val="20"/>
                <w:szCs w:val="20"/>
              </w:rPr>
              <w:t>☐</w:t>
            </w:r>
            <w:r w:rsidRPr="00C73183">
              <w:rPr>
                <w:i w:val="0"/>
                <w:iCs w:val="0"/>
                <w:sz w:val="20"/>
                <w:szCs w:val="20"/>
              </w:rPr>
              <w:t xml:space="preserve"> Online </w:t>
            </w:r>
          </w:p>
          <w:p w14:paraId="5D7CA5F4" w14:textId="77777777" w:rsidR="00ED1B58" w:rsidRPr="00C73183" w:rsidRDefault="00ED1B58" w:rsidP="00515876">
            <w:pPr>
              <w:pStyle w:val="AEQUALISNormal"/>
              <w:rPr>
                <w:i w:val="0"/>
                <w:iCs w:val="0"/>
                <w:sz w:val="20"/>
                <w:szCs w:val="20"/>
              </w:rPr>
            </w:pPr>
            <w:r w:rsidRPr="00C73183">
              <w:rPr>
                <w:i w:val="0"/>
                <w:iCs w:val="0"/>
                <w:sz w:val="20"/>
                <w:szCs w:val="20"/>
              </w:rPr>
              <w:t>x Blended</w:t>
            </w:r>
          </w:p>
        </w:tc>
      </w:tr>
      <w:tr w:rsidR="00ED1B58" w14:paraId="38CA5EA5" w14:textId="77777777" w:rsidTr="00ED1B58">
        <w:trPr>
          <w:trHeight w:val="80"/>
        </w:trPr>
        <w:tc>
          <w:tcPr>
            <w:tcW w:w="3539" w:type="dxa"/>
          </w:tcPr>
          <w:p w14:paraId="5A77641A" w14:textId="77777777" w:rsidR="00ED1B58" w:rsidRPr="00C73183" w:rsidRDefault="00ED1B58" w:rsidP="00515876">
            <w:pPr>
              <w:pStyle w:val="AEQUALISTITLES"/>
              <w:spacing w:before="0" w:line="240" w:lineRule="auto"/>
              <w:jc w:val="left"/>
              <w:rPr>
                <w:rFonts w:asciiTheme="minorHAnsi" w:hAnsiTheme="minorHAnsi" w:cstheme="minorHAnsi"/>
                <w:b w:val="0"/>
                <w:bCs w:val="0"/>
                <w:color w:val="auto"/>
                <w:sz w:val="20"/>
                <w:szCs w:val="20"/>
                <w:lang w:val="en-US"/>
              </w:rPr>
            </w:pPr>
            <w:bookmarkStart w:id="17" w:name="_Toc227227020"/>
            <w:r w:rsidRPr="00C73183">
              <w:rPr>
                <w:rFonts w:asciiTheme="minorHAnsi" w:hAnsiTheme="minorHAnsi" w:cstheme="minorHAnsi"/>
                <w:b w:val="0"/>
                <w:bCs w:val="0"/>
                <w:color w:val="auto"/>
                <w:sz w:val="20"/>
                <w:szCs w:val="20"/>
                <w:lang w:val="en-US"/>
              </w:rPr>
              <w:t>Handbook Reference:</w:t>
            </w:r>
            <w:bookmarkEnd w:id="17"/>
          </w:p>
        </w:tc>
        <w:tc>
          <w:tcPr>
            <w:tcW w:w="6095" w:type="dxa"/>
          </w:tcPr>
          <w:p w14:paraId="31482BF0" w14:textId="77777777" w:rsidR="00ED1B58" w:rsidRPr="00C73183" w:rsidRDefault="00ED1B58" w:rsidP="00515876">
            <w:pPr>
              <w:pStyle w:val="AEQUALISNormal"/>
              <w:rPr>
                <w:rFonts w:eastAsiaTheme="minorEastAsia"/>
                <w:i w:val="0"/>
                <w:iCs w:val="0"/>
                <w:sz w:val="20"/>
                <w:szCs w:val="20"/>
              </w:rPr>
            </w:pPr>
            <w:r w:rsidRPr="00C73183">
              <w:rPr>
                <w:i w:val="0"/>
                <w:iCs w:val="0"/>
                <w:sz w:val="20"/>
                <w:szCs w:val="20"/>
              </w:rPr>
              <w:t>Module 1, Module 2</w:t>
            </w:r>
            <w:r>
              <w:rPr>
                <w:i w:val="0"/>
                <w:iCs w:val="0"/>
                <w:sz w:val="20"/>
                <w:szCs w:val="20"/>
              </w:rPr>
              <w:t>.</w:t>
            </w:r>
          </w:p>
        </w:tc>
      </w:tr>
      <w:tr w:rsidR="00ED1B58" w14:paraId="464334B2" w14:textId="77777777" w:rsidTr="00ED1B58">
        <w:trPr>
          <w:trHeight w:val="80"/>
        </w:trPr>
        <w:tc>
          <w:tcPr>
            <w:tcW w:w="3539" w:type="dxa"/>
          </w:tcPr>
          <w:p w14:paraId="469DAC38" w14:textId="77777777" w:rsidR="00ED1B58" w:rsidRPr="00C73183" w:rsidRDefault="00ED1B58" w:rsidP="00515876">
            <w:pPr>
              <w:pStyle w:val="AEQUALISTITLES"/>
              <w:spacing w:before="0" w:line="240" w:lineRule="auto"/>
              <w:jc w:val="left"/>
              <w:rPr>
                <w:rFonts w:asciiTheme="minorHAnsi" w:hAnsiTheme="minorHAnsi" w:cstheme="minorHAnsi"/>
                <w:b w:val="0"/>
                <w:bCs w:val="0"/>
                <w:color w:val="auto"/>
                <w:sz w:val="20"/>
                <w:szCs w:val="20"/>
                <w:lang w:val="en-US"/>
              </w:rPr>
            </w:pPr>
            <w:bookmarkStart w:id="18" w:name="_Toc227227021"/>
            <w:r w:rsidRPr="00C73183">
              <w:rPr>
                <w:rFonts w:asciiTheme="minorHAnsi" w:hAnsiTheme="minorHAnsi" w:cstheme="minorHAnsi"/>
                <w:b w:val="0"/>
                <w:bCs w:val="0"/>
                <w:color w:val="auto"/>
                <w:sz w:val="20"/>
                <w:szCs w:val="20"/>
                <w:lang w:val="en-US"/>
              </w:rPr>
              <w:t>Learning Outcomes Supported:</w:t>
            </w:r>
            <w:bookmarkEnd w:id="18"/>
          </w:p>
        </w:tc>
        <w:tc>
          <w:tcPr>
            <w:tcW w:w="6095" w:type="dxa"/>
          </w:tcPr>
          <w:p w14:paraId="29E4B6BD" w14:textId="77777777" w:rsidR="00ED1B58" w:rsidRPr="00C73183" w:rsidRDefault="00ED1B58" w:rsidP="00515876">
            <w:pPr>
              <w:pStyle w:val="AEQUALISNormal"/>
              <w:rPr>
                <w:i w:val="0"/>
                <w:iCs w:val="0"/>
                <w:sz w:val="20"/>
                <w:szCs w:val="20"/>
              </w:rPr>
            </w:pPr>
            <w:r w:rsidRPr="00C73183">
              <w:rPr>
                <w:i w:val="0"/>
                <w:iCs w:val="0"/>
                <w:sz w:val="20"/>
                <w:szCs w:val="20"/>
              </w:rPr>
              <w:t>All learning outcomes covered</w:t>
            </w:r>
          </w:p>
        </w:tc>
      </w:tr>
    </w:tbl>
    <w:p w14:paraId="708EF0EA" w14:textId="18549F30" w:rsidR="00C73183" w:rsidRDefault="00C73183" w:rsidP="00C73183">
      <w:pPr>
        <w:pStyle w:val="NoSpacing"/>
        <w:jc w:val="both"/>
        <w:rPr>
          <w:rFonts w:cstheme="minorHAnsi"/>
          <w:sz w:val="20"/>
          <w:szCs w:val="20"/>
          <w:lang w:val="hr-HR" w:eastAsia="en-IE"/>
        </w:rPr>
      </w:pPr>
      <w:r w:rsidRPr="00C73183">
        <w:rPr>
          <w:b/>
          <w:bCs/>
          <w:sz w:val="20"/>
          <w:szCs w:val="20"/>
          <w:lang w:val="en-US"/>
        </w:rPr>
        <w:t>Goal:</w:t>
      </w:r>
      <w:r w:rsidRPr="00C73183">
        <w:rPr>
          <w:sz w:val="20"/>
          <w:szCs w:val="20"/>
          <w:lang w:val="en-US"/>
        </w:rPr>
        <w:t xml:space="preserve"> </w:t>
      </w:r>
      <w:r w:rsidRPr="00C73183">
        <w:rPr>
          <w:sz w:val="20"/>
          <w:szCs w:val="20"/>
          <w:lang w:val="hr-HR"/>
        </w:rPr>
        <w:t>To</w:t>
      </w:r>
      <w:r w:rsidRPr="00C73183">
        <w:rPr>
          <w:rFonts w:cstheme="minorHAnsi"/>
          <w:sz w:val="20"/>
          <w:szCs w:val="20"/>
          <w:lang w:val="hr-HR" w:eastAsia="en-IE"/>
        </w:rPr>
        <w:t xml:space="preserve"> synthesize knowledge from the entire curriculum and verify competence through a formal defense.</w:t>
      </w:r>
    </w:p>
    <w:p w14:paraId="357245BD" w14:textId="77777777" w:rsidR="00C73183" w:rsidRPr="00C73183" w:rsidRDefault="00C73183" w:rsidP="00C73183">
      <w:pPr>
        <w:pStyle w:val="NoSpacing"/>
        <w:jc w:val="both"/>
        <w:rPr>
          <w:sz w:val="20"/>
          <w:szCs w:val="20"/>
          <w:lang w:val="hr-HR"/>
        </w:rPr>
      </w:pPr>
    </w:p>
    <w:p w14:paraId="36BD3AC4" w14:textId="77777777" w:rsidR="00C73183" w:rsidRPr="00C73183" w:rsidRDefault="00C73183" w:rsidP="00C73183">
      <w:pPr>
        <w:pStyle w:val="NoSpacing"/>
        <w:jc w:val="both"/>
        <w:rPr>
          <w:b/>
          <w:bCs/>
          <w:sz w:val="20"/>
          <w:szCs w:val="20"/>
          <w:lang w:val="en-US"/>
        </w:rPr>
      </w:pPr>
      <w:r w:rsidRPr="00C73183">
        <w:rPr>
          <w:b/>
          <w:bCs/>
          <w:sz w:val="20"/>
          <w:szCs w:val="20"/>
          <w:lang w:val="en-US"/>
        </w:rPr>
        <w:t>Objectives:</w:t>
      </w:r>
    </w:p>
    <w:p w14:paraId="1484517D" w14:textId="77777777" w:rsidR="00C73183" w:rsidRPr="00C73183" w:rsidRDefault="00C73183" w:rsidP="00C73183">
      <w:pPr>
        <w:pStyle w:val="NoSpacing"/>
        <w:numPr>
          <w:ilvl w:val="0"/>
          <w:numId w:val="24"/>
        </w:numPr>
        <w:pBdr>
          <w:top w:val="none" w:sz="4" w:space="0" w:color="000000"/>
          <w:left w:val="none" w:sz="4" w:space="0" w:color="000000"/>
          <w:bottom w:val="none" w:sz="4" w:space="0" w:color="000000"/>
          <w:right w:val="none" w:sz="4" w:space="0" w:color="000000"/>
        </w:pBdr>
        <w:jc w:val="both"/>
        <w:rPr>
          <w:sz w:val="20"/>
          <w:szCs w:val="20"/>
          <w:lang w:val="hr-HR"/>
        </w:rPr>
      </w:pPr>
      <w:r w:rsidRPr="00C73183">
        <w:rPr>
          <w:sz w:val="20"/>
          <w:szCs w:val="20"/>
          <w:lang w:val="hr-HR"/>
        </w:rPr>
        <w:t>Identify Carbon Hotspots: Pinpoint energy-intensive components within a software workflow and map them to Scope 1, 2, and 3 emissions.</w:t>
      </w:r>
    </w:p>
    <w:p w14:paraId="3336EB8C" w14:textId="77777777" w:rsidR="00C73183" w:rsidRPr="00C73183" w:rsidRDefault="00C73183" w:rsidP="00C73183">
      <w:pPr>
        <w:pStyle w:val="NoSpacing"/>
        <w:numPr>
          <w:ilvl w:val="0"/>
          <w:numId w:val="24"/>
        </w:numPr>
        <w:pBdr>
          <w:top w:val="none" w:sz="4" w:space="0" w:color="000000"/>
          <w:left w:val="none" w:sz="4" w:space="0" w:color="000000"/>
          <w:bottom w:val="none" w:sz="4" w:space="0" w:color="000000"/>
          <w:right w:val="none" w:sz="4" w:space="0" w:color="000000"/>
        </w:pBdr>
        <w:jc w:val="both"/>
        <w:rPr>
          <w:sz w:val="20"/>
          <w:szCs w:val="20"/>
          <w:lang w:val="hr-HR"/>
        </w:rPr>
      </w:pPr>
      <w:r w:rsidRPr="00C73183">
        <w:rPr>
          <w:sz w:val="20"/>
          <w:szCs w:val="20"/>
          <w:lang w:val="hr-HR"/>
        </w:rPr>
        <w:t>Apply Sustainable Logic: Implement Sustainable SOLID principles and energy-efficient design patterns (e.g., Observer) to reduce unnecessary computation.</w:t>
      </w:r>
    </w:p>
    <w:p w14:paraId="11173C42" w14:textId="77777777" w:rsidR="00C73183" w:rsidRDefault="00C73183" w:rsidP="00C73183">
      <w:pPr>
        <w:pStyle w:val="NoSpacing"/>
        <w:ind w:left="720"/>
        <w:rPr>
          <w:rFonts w:cstheme="minorHAnsi"/>
          <w:color w:val="48516A" w:themeColor="text1"/>
          <w:sz w:val="20"/>
          <w:szCs w:val="22"/>
          <w:lang w:val="hr-HR" w:eastAsia="en-IE"/>
        </w:rPr>
      </w:pPr>
    </w:p>
    <w:p w14:paraId="436F5969" w14:textId="39E5934C" w:rsidR="00C73183" w:rsidRDefault="00C73183" w:rsidP="00C73183">
      <w:pPr>
        <w:pStyle w:val="NoSpacing"/>
        <w:rPr>
          <w:b/>
          <w:bCs/>
          <w:color w:val="00AC4E" w:themeColor="accent1"/>
          <w:lang w:val="en-US"/>
        </w:rPr>
      </w:pPr>
      <w:r>
        <w:rPr>
          <w:b/>
          <w:bCs/>
          <w:color w:val="00AC4E" w:themeColor="accent1"/>
          <w:lang w:val="en-US"/>
        </w:rPr>
        <w:t>Required Materials and Resources for implementation:</w:t>
      </w:r>
    </w:p>
    <w:p w14:paraId="21C5FC25" w14:textId="77777777" w:rsidR="00C73183" w:rsidRPr="00C73183" w:rsidRDefault="00C73183" w:rsidP="00C73183">
      <w:pPr>
        <w:pStyle w:val="NoSpacing"/>
        <w:numPr>
          <w:ilvl w:val="0"/>
          <w:numId w:val="24"/>
        </w:numPr>
        <w:rPr>
          <w:b/>
          <w:bCs/>
          <w:lang w:val="hr-HR"/>
        </w:rPr>
      </w:pPr>
      <w:r w:rsidRPr="00C73183">
        <w:rPr>
          <w:b/>
          <w:bCs/>
          <w:lang w:val="hr-HR"/>
        </w:rPr>
        <w:t>Assessment Tools: </w:t>
      </w:r>
      <w:r w:rsidRPr="00C73183">
        <w:rPr>
          <w:lang w:val="hr-HR"/>
        </w:rPr>
        <w:t>Evaluation Rubric (printed for the trainer).</w:t>
      </w:r>
    </w:p>
    <w:p w14:paraId="4366D99A" w14:textId="77777777" w:rsidR="00C73183" w:rsidRPr="00C73183" w:rsidRDefault="00C73183" w:rsidP="00C73183">
      <w:pPr>
        <w:pStyle w:val="ListParagraph"/>
        <w:numPr>
          <w:ilvl w:val="0"/>
          <w:numId w:val="26"/>
        </w:numPr>
        <w:pBdr>
          <w:top w:val="none" w:sz="4" w:space="0" w:color="000000"/>
          <w:left w:val="none" w:sz="4" w:space="0" w:color="000000"/>
          <w:bottom w:val="none" w:sz="4" w:space="0" w:color="000000"/>
          <w:right w:val="none" w:sz="4" w:space="0" w:color="000000"/>
        </w:pBdr>
        <w:rPr>
          <w:b/>
          <w:bCs/>
          <w:lang w:val="hr-HR"/>
        </w:rPr>
      </w:pPr>
      <w:r w:rsidRPr="00C73183">
        <w:rPr>
          <w:b/>
          <w:bCs/>
          <w:lang w:val="hr-HR"/>
        </w:rPr>
        <w:t>Student Materials: </w:t>
      </w:r>
    </w:p>
    <w:p w14:paraId="5BB6D1B2" w14:textId="77777777" w:rsidR="00C73183" w:rsidRPr="00C73183" w:rsidRDefault="00C73183" w:rsidP="00ED1B58">
      <w:pPr>
        <w:pStyle w:val="ListParagraph"/>
        <w:numPr>
          <w:ilvl w:val="1"/>
          <w:numId w:val="26"/>
        </w:numPr>
        <w:pBdr>
          <w:top w:val="none" w:sz="4" w:space="0" w:color="000000"/>
          <w:left w:val="none" w:sz="4" w:space="0" w:color="000000"/>
          <w:bottom w:val="none" w:sz="4" w:space="0" w:color="000000"/>
          <w:right w:val="none" w:sz="4" w:space="0" w:color="000000"/>
        </w:pBdr>
        <w:spacing w:line="240" w:lineRule="auto"/>
        <w:rPr>
          <w:lang w:val="hr-HR"/>
        </w:rPr>
      </w:pPr>
      <w:r w:rsidRPr="00C73183">
        <w:rPr>
          <w:lang w:val="hr-HR"/>
        </w:rPr>
        <w:t>Final PDF report : A consolidated executive report:</w:t>
      </w:r>
    </w:p>
    <w:p w14:paraId="0F9770F5" w14:textId="77777777" w:rsidR="00C73183" w:rsidRPr="00C73183" w:rsidRDefault="00C73183" w:rsidP="00ED1B58">
      <w:pPr>
        <w:pStyle w:val="ListParagraph"/>
        <w:numPr>
          <w:ilvl w:val="2"/>
          <w:numId w:val="26"/>
        </w:numPr>
        <w:pBdr>
          <w:top w:val="none" w:sz="4" w:space="0" w:color="000000"/>
          <w:left w:val="none" w:sz="4" w:space="0" w:color="000000"/>
          <w:bottom w:val="none" w:sz="4" w:space="0" w:color="000000"/>
          <w:right w:val="none" w:sz="4" w:space="0" w:color="000000"/>
        </w:pBdr>
        <w:spacing w:line="240" w:lineRule="auto"/>
        <w:rPr>
          <w:lang w:val="hr-HR"/>
        </w:rPr>
      </w:pPr>
      <w:r w:rsidRPr="00C73183">
        <w:rPr>
          <w:lang w:val="hr-HR"/>
        </w:rPr>
        <w:t>The proposed architectural structure.</w:t>
      </w:r>
    </w:p>
    <w:p w14:paraId="3FD531EF" w14:textId="77777777" w:rsidR="00C73183" w:rsidRPr="00C73183" w:rsidRDefault="00C73183" w:rsidP="00ED1B58">
      <w:pPr>
        <w:pStyle w:val="ListParagraph"/>
        <w:numPr>
          <w:ilvl w:val="2"/>
          <w:numId w:val="26"/>
        </w:numPr>
        <w:pBdr>
          <w:top w:val="none" w:sz="4" w:space="0" w:color="000000"/>
          <w:left w:val="none" w:sz="4" w:space="0" w:color="000000"/>
          <w:bottom w:val="none" w:sz="4" w:space="0" w:color="000000"/>
          <w:right w:val="none" w:sz="4" w:space="0" w:color="000000"/>
        </w:pBdr>
        <w:spacing w:line="240" w:lineRule="auto"/>
        <w:rPr>
          <w:lang w:val="hr-HR"/>
        </w:rPr>
      </w:pPr>
      <w:r w:rsidRPr="00C73183">
        <w:rPr>
          <w:lang w:val="hr-HR"/>
        </w:rPr>
        <w:t>Resource scaling and cloud optimization strategies.</w:t>
      </w:r>
    </w:p>
    <w:p w14:paraId="70E969E0" w14:textId="77777777" w:rsidR="00C73183" w:rsidRPr="00C73183" w:rsidRDefault="00C73183" w:rsidP="00ED1B58">
      <w:pPr>
        <w:pStyle w:val="ListParagraph"/>
        <w:numPr>
          <w:ilvl w:val="2"/>
          <w:numId w:val="26"/>
        </w:numPr>
        <w:pBdr>
          <w:top w:val="none" w:sz="4" w:space="0" w:color="000000"/>
          <w:left w:val="none" w:sz="4" w:space="0" w:color="000000"/>
          <w:bottom w:val="none" w:sz="4" w:space="0" w:color="000000"/>
          <w:right w:val="none" w:sz="4" w:space="0" w:color="000000"/>
        </w:pBdr>
        <w:spacing w:line="240" w:lineRule="auto"/>
        <w:rPr>
          <w:b/>
          <w:bCs/>
          <w:lang w:val="hr-HR"/>
        </w:rPr>
      </w:pPr>
      <w:r w:rsidRPr="00C73183">
        <w:rPr>
          <w:lang w:val="hr-HR"/>
        </w:rPr>
        <w:t>Estimated theoretical carbon savings compared to a standard "unoptimized" baseline.</w:t>
      </w:r>
    </w:p>
    <w:p w14:paraId="458F9E3A" w14:textId="77777777" w:rsidR="00C73183" w:rsidRPr="00C73183" w:rsidRDefault="00C73183" w:rsidP="00ED1B58">
      <w:pPr>
        <w:pStyle w:val="ListParagraph"/>
        <w:numPr>
          <w:ilvl w:val="2"/>
          <w:numId w:val="26"/>
        </w:numPr>
        <w:pBdr>
          <w:top w:val="none" w:sz="4" w:space="0" w:color="000000"/>
          <w:left w:val="none" w:sz="4" w:space="0" w:color="000000"/>
          <w:bottom w:val="none" w:sz="4" w:space="0" w:color="000000"/>
          <w:right w:val="none" w:sz="4" w:space="0" w:color="000000"/>
        </w:pBdr>
        <w:spacing w:line="240" w:lineRule="auto"/>
        <w:rPr>
          <w:b/>
          <w:bCs/>
          <w:lang w:val="hr-HR"/>
        </w:rPr>
      </w:pPr>
      <w:r w:rsidRPr="00C73183">
        <w:rPr>
          <w:lang w:val="hr-HR"/>
        </w:rPr>
        <w:t>Design Diagrams: Visual representations of the architecture (MVC/Microservices) and integrated design patterns.</w:t>
      </w:r>
    </w:p>
    <w:p w14:paraId="5891BB18" w14:textId="50EA78B6" w:rsidR="00ED1B58" w:rsidRPr="00A033F0" w:rsidRDefault="00C73183" w:rsidP="00A033F0">
      <w:pPr>
        <w:pStyle w:val="ListParagraph"/>
        <w:numPr>
          <w:ilvl w:val="2"/>
          <w:numId w:val="26"/>
        </w:numPr>
        <w:pBdr>
          <w:top w:val="none" w:sz="4" w:space="0" w:color="000000"/>
          <w:left w:val="none" w:sz="4" w:space="0" w:color="000000"/>
          <w:bottom w:val="none" w:sz="4" w:space="0" w:color="000000"/>
          <w:right w:val="none" w:sz="4" w:space="0" w:color="000000"/>
        </w:pBdr>
        <w:spacing w:line="240" w:lineRule="auto"/>
        <w:rPr>
          <w:b/>
          <w:bCs/>
          <w:lang w:val="hr-HR"/>
        </w:rPr>
      </w:pPr>
      <w:r w:rsidRPr="00C73183">
        <w:rPr>
          <w:lang w:val="hr-HR"/>
        </w:rPr>
        <w:t>Carbon-Aware Scheduling Worksheet: A plan detailing which background tasks are shifted to low-carbon hours and why.</w:t>
      </w:r>
    </w:p>
    <w:p w14:paraId="0A009FEA" w14:textId="77777777" w:rsidR="00ED1B58" w:rsidRDefault="00ED1B58" w:rsidP="00C73183">
      <w:pPr>
        <w:pStyle w:val="NoSpacing"/>
        <w:ind w:left="360"/>
        <w:rPr>
          <w:lang w:val="hr-HR"/>
        </w:rPr>
      </w:pPr>
    </w:p>
    <w:p w14:paraId="11466E60" w14:textId="50152847" w:rsidR="00C73183" w:rsidRDefault="00C73183" w:rsidP="00C73183">
      <w:pPr>
        <w:pStyle w:val="NoSpacing"/>
        <w:rPr>
          <w:b/>
          <w:bCs/>
          <w:color w:val="00AC4E" w:themeColor="accent1"/>
          <w:lang w:val="en-US"/>
        </w:rPr>
      </w:pPr>
      <w:r>
        <w:rPr>
          <w:b/>
          <w:bCs/>
          <w:color w:val="00AC4E" w:themeColor="accent1"/>
          <w:lang w:val="en-US"/>
        </w:rPr>
        <w:t>Activity structure</w:t>
      </w:r>
    </w:p>
    <w:p w14:paraId="56051F02" w14:textId="77777777" w:rsidR="00C73183" w:rsidRDefault="00C73183" w:rsidP="00C73183">
      <w:pPr>
        <w:pStyle w:val="NoSpacing"/>
        <w:rPr>
          <w:b/>
          <w:bCs/>
          <w:color w:val="00AC4E" w:themeColor="accent1"/>
          <w:lang w:val="en-US"/>
        </w:rPr>
      </w:pPr>
    </w:p>
    <w:p w14:paraId="558CB050" w14:textId="4E25BF4C" w:rsidR="00C73183" w:rsidRDefault="00C73183" w:rsidP="00C73183">
      <w:pPr>
        <w:pStyle w:val="NoSpacing"/>
        <w:rPr>
          <w:b/>
          <w:bCs/>
          <w:color w:val="00AC4E" w:themeColor="accent1"/>
          <w:lang w:val="en-US"/>
        </w:rPr>
      </w:pPr>
      <w:r>
        <w:rPr>
          <w:b/>
          <w:bCs/>
          <w:color w:val="00AC4E" w:themeColor="accent1"/>
          <w:lang w:val="en-US"/>
        </w:rPr>
        <w:t xml:space="preserve">Workshop 1: </w:t>
      </w:r>
      <w:r w:rsidR="00ED1B58">
        <w:rPr>
          <w:b/>
          <w:bCs/>
          <w:color w:val="00AC4E" w:themeColor="accent1"/>
          <w:lang w:val="en-US"/>
        </w:rPr>
        <w:t>Sustainable</w:t>
      </w:r>
      <w:r>
        <w:rPr>
          <w:b/>
          <w:bCs/>
          <w:color w:val="00AC4E" w:themeColor="accent1"/>
          <w:lang w:val="en-US"/>
        </w:rPr>
        <w:t xml:space="preserve"> Logic (2 hours)</w:t>
      </w:r>
    </w:p>
    <w:tbl>
      <w:tblPr>
        <w:tblStyle w:val="TableGrid"/>
        <w:tblW w:w="0" w:type="auto"/>
        <w:tblLook w:val="04A0" w:firstRow="1" w:lastRow="0" w:firstColumn="1" w:lastColumn="0" w:noHBand="0" w:noVBand="1"/>
      </w:tblPr>
      <w:tblGrid>
        <w:gridCol w:w="680"/>
        <w:gridCol w:w="729"/>
        <w:gridCol w:w="1404"/>
        <w:gridCol w:w="1663"/>
        <w:gridCol w:w="1534"/>
        <w:gridCol w:w="1324"/>
        <w:gridCol w:w="2294"/>
      </w:tblGrid>
      <w:tr w:rsidR="00C73183" w:rsidRPr="00C73183" w14:paraId="427133A6" w14:textId="77777777" w:rsidTr="00515876">
        <w:trPr>
          <w:trHeight w:val="300"/>
        </w:trPr>
        <w:tc>
          <w:tcPr>
            <w:tcW w:w="0" w:type="auto"/>
            <w:tcBorders>
              <w:top w:val="single" w:sz="4" w:space="0" w:color="auto"/>
              <w:left w:val="single" w:sz="4" w:space="0" w:color="auto"/>
              <w:bottom w:val="single" w:sz="4" w:space="0" w:color="auto"/>
              <w:right w:val="single" w:sz="4" w:space="0" w:color="auto"/>
            </w:tcBorders>
          </w:tcPr>
          <w:p w14:paraId="1154CBDA" w14:textId="77777777" w:rsidR="00C73183" w:rsidRPr="00C73183" w:rsidRDefault="00C73183" w:rsidP="00C73183">
            <w:pPr>
              <w:jc w:val="center"/>
              <w:rPr>
                <w:rFonts w:cstheme="minorHAnsi"/>
                <w:szCs w:val="20"/>
              </w:rPr>
            </w:pPr>
            <w:r w:rsidRPr="00C73183">
              <w:rPr>
                <w:rFonts w:eastAsia="Arial" w:cstheme="minorHAnsi"/>
                <w:b/>
                <w:color w:val="000000"/>
                <w:szCs w:val="20"/>
              </w:rPr>
              <w:t>Step</w:t>
            </w:r>
          </w:p>
        </w:tc>
        <w:tc>
          <w:tcPr>
            <w:tcW w:w="0" w:type="auto"/>
            <w:tcBorders>
              <w:top w:val="single" w:sz="4" w:space="0" w:color="auto"/>
              <w:left w:val="single" w:sz="4" w:space="0" w:color="auto"/>
              <w:bottom w:val="single" w:sz="4" w:space="0" w:color="auto"/>
              <w:right w:val="single" w:sz="4" w:space="0" w:color="auto"/>
            </w:tcBorders>
          </w:tcPr>
          <w:p w14:paraId="7D1D150D" w14:textId="77777777" w:rsidR="00C73183" w:rsidRPr="00C73183" w:rsidRDefault="00C73183" w:rsidP="00C73183">
            <w:pPr>
              <w:jc w:val="center"/>
              <w:rPr>
                <w:rFonts w:cstheme="minorHAnsi"/>
                <w:szCs w:val="20"/>
              </w:rPr>
            </w:pPr>
            <w:r w:rsidRPr="00C73183">
              <w:rPr>
                <w:rFonts w:eastAsia="Arial" w:cstheme="minorHAnsi"/>
                <w:b/>
                <w:color w:val="000000"/>
                <w:szCs w:val="20"/>
              </w:rPr>
              <w:t>Time</w:t>
            </w:r>
          </w:p>
        </w:tc>
        <w:tc>
          <w:tcPr>
            <w:tcW w:w="0" w:type="auto"/>
            <w:tcBorders>
              <w:top w:val="single" w:sz="4" w:space="0" w:color="auto"/>
              <w:left w:val="single" w:sz="4" w:space="0" w:color="auto"/>
              <w:bottom w:val="single" w:sz="4" w:space="0" w:color="auto"/>
              <w:right w:val="single" w:sz="4" w:space="0" w:color="auto"/>
            </w:tcBorders>
          </w:tcPr>
          <w:p w14:paraId="5FBD9007" w14:textId="77777777" w:rsidR="00C73183" w:rsidRPr="00C73183" w:rsidRDefault="00C73183" w:rsidP="00C73183">
            <w:pPr>
              <w:jc w:val="center"/>
              <w:rPr>
                <w:rFonts w:cstheme="minorHAnsi"/>
                <w:szCs w:val="20"/>
              </w:rPr>
            </w:pPr>
            <w:r w:rsidRPr="00C73183">
              <w:rPr>
                <w:rFonts w:eastAsia="Arial" w:cstheme="minorHAnsi"/>
                <w:b/>
                <w:color w:val="000000"/>
                <w:szCs w:val="20"/>
              </w:rPr>
              <w:t>Activity / Subtopic</w:t>
            </w:r>
          </w:p>
        </w:tc>
        <w:tc>
          <w:tcPr>
            <w:tcW w:w="0" w:type="auto"/>
            <w:tcBorders>
              <w:top w:val="single" w:sz="4" w:space="0" w:color="auto"/>
              <w:left w:val="single" w:sz="4" w:space="0" w:color="auto"/>
              <w:bottom w:val="single" w:sz="4" w:space="0" w:color="auto"/>
              <w:right w:val="single" w:sz="4" w:space="0" w:color="auto"/>
            </w:tcBorders>
          </w:tcPr>
          <w:p w14:paraId="064B4393" w14:textId="77777777" w:rsidR="00C73183" w:rsidRPr="00C73183" w:rsidRDefault="00C73183" w:rsidP="00C73183">
            <w:pPr>
              <w:jc w:val="center"/>
              <w:rPr>
                <w:rFonts w:cstheme="minorHAnsi"/>
                <w:szCs w:val="20"/>
              </w:rPr>
            </w:pPr>
            <w:r w:rsidRPr="00C73183">
              <w:rPr>
                <w:rFonts w:eastAsia="Arial" w:cstheme="minorHAnsi"/>
                <w:b/>
                <w:color w:val="000000"/>
                <w:szCs w:val="20"/>
              </w:rPr>
              <w:t>Description / Guidelines for trainer</w:t>
            </w:r>
          </w:p>
        </w:tc>
        <w:tc>
          <w:tcPr>
            <w:tcW w:w="0" w:type="auto"/>
            <w:tcBorders>
              <w:top w:val="single" w:sz="4" w:space="0" w:color="auto"/>
              <w:left w:val="single" w:sz="4" w:space="0" w:color="auto"/>
              <w:bottom w:val="single" w:sz="4" w:space="0" w:color="auto"/>
              <w:right w:val="single" w:sz="4" w:space="0" w:color="auto"/>
            </w:tcBorders>
          </w:tcPr>
          <w:p w14:paraId="106C0884" w14:textId="77777777" w:rsidR="00C73183" w:rsidRPr="00C73183" w:rsidRDefault="00C73183" w:rsidP="00C73183">
            <w:pPr>
              <w:jc w:val="center"/>
              <w:rPr>
                <w:rFonts w:cstheme="minorHAnsi"/>
                <w:szCs w:val="20"/>
              </w:rPr>
            </w:pPr>
            <w:r w:rsidRPr="00C73183">
              <w:rPr>
                <w:rFonts w:eastAsia="Arial" w:cstheme="minorHAnsi"/>
                <w:b/>
                <w:color w:val="000000"/>
                <w:szCs w:val="20"/>
              </w:rPr>
              <w:t>Learner Task</w:t>
            </w:r>
          </w:p>
        </w:tc>
        <w:tc>
          <w:tcPr>
            <w:tcW w:w="0" w:type="auto"/>
            <w:tcBorders>
              <w:top w:val="single" w:sz="4" w:space="0" w:color="auto"/>
              <w:left w:val="single" w:sz="4" w:space="0" w:color="auto"/>
              <w:bottom w:val="single" w:sz="4" w:space="0" w:color="auto"/>
              <w:right w:val="single" w:sz="4" w:space="0" w:color="auto"/>
            </w:tcBorders>
          </w:tcPr>
          <w:p w14:paraId="1B8F6694" w14:textId="77777777" w:rsidR="00C73183" w:rsidRPr="00C73183" w:rsidRDefault="00C73183" w:rsidP="00C73183">
            <w:pPr>
              <w:jc w:val="center"/>
              <w:rPr>
                <w:rFonts w:cstheme="minorHAnsi"/>
                <w:szCs w:val="20"/>
              </w:rPr>
            </w:pPr>
            <w:r w:rsidRPr="00C73183">
              <w:rPr>
                <w:rFonts w:eastAsia="Arial" w:cstheme="minorHAnsi"/>
                <w:b/>
                <w:color w:val="000000"/>
                <w:szCs w:val="20"/>
              </w:rPr>
              <w:t>Output / Evidence</w:t>
            </w:r>
          </w:p>
        </w:tc>
        <w:tc>
          <w:tcPr>
            <w:tcW w:w="0" w:type="auto"/>
            <w:tcBorders>
              <w:top w:val="single" w:sz="4" w:space="0" w:color="auto"/>
              <w:left w:val="single" w:sz="4" w:space="0" w:color="auto"/>
              <w:bottom w:val="single" w:sz="4" w:space="0" w:color="auto"/>
              <w:right w:val="single" w:sz="4" w:space="0" w:color="auto"/>
            </w:tcBorders>
          </w:tcPr>
          <w:p w14:paraId="675EFF33" w14:textId="77777777" w:rsidR="00C73183" w:rsidRPr="00C73183" w:rsidRDefault="00C73183" w:rsidP="00C73183">
            <w:pPr>
              <w:jc w:val="center"/>
              <w:rPr>
                <w:rFonts w:eastAsia="Arial" w:cstheme="minorHAnsi"/>
                <w:b/>
                <w:color w:val="000000"/>
                <w:szCs w:val="20"/>
              </w:rPr>
            </w:pPr>
            <w:r w:rsidRPr="00C73183">
              <w:rPr>
                <w:rFonts w:eastAsia="Arial" w:cstheme="minorHAnsi"/>
                <w:b/>
                <w:color w:val="000000"/>
                <w:szCs w:val="20"/>
              </w:rPr>
              <w:t>Project section addressed</w:t>
            </w:r>
          </w:p>
        </w:tc>
      </w:tr>
      <w:tr w:rsidR="00C73183" w:rsidRPr="00C73183" w14:paraId="5FA6CC05" w14:textId="77777777" w:rsidTr="00515876">
        <w:trPr>
          <w:trHeight w:val="300"/>
        </w:trPr>
        <w:tc>
          <w:tcPr>
            <w:tcW w:w="0" w:type="auto"/>
            <w:tcBorders>
              <w:top w:val="single" w:sz="4" w:space="0" w:color="auto"/>
              <w:left w:val="single" w:sz="4" w:space="0" w:color="auto"/>
              <w:bottom w:val="single" w:sz="4" w:space="0" w:color="auto"/>
              <w:right w:val="single" w:sz="4" w:space="0" w:color="auto"/>
            </w:tcBorders>
          </w:tcPr>
          <w:p w14:paraId="0BD74545" w14:textId="77777777" w:rsidR="00C73183" w:rsidRPr="00C73183" w:rsidRDefault="00C73183" w:rsidP="00515876">
            <w:pPr>
              <w:rPr>
                <w:rFonts w:cstheme="minorHAnsi"/>
                <w:szCs w:val="20"/>
              </w:rPr>
            </w:pPr>
            <w:r w:rsidRPr="00C73183">
              <w:rPr>
                <w:rFonts w:eastAsia="Arial" w:cstheme="minorHAnsi"/>
                <w:color w:val="000000"/>
                <w:szCs w:val="20"/>
              </w:rPr>
              <w:t>1</w:t>
            </w:r>
          </w:p>
        </w:tc>
        <w:tc>
          <w:tcPr>
            <w:tcW w:w="0" w:type="auto"/>
            <w:tcBorders>
              <w:top w:val="single" w:sz="4" w:space="0" w:color="auto"/>
              <w:left w:val="single" w:sz="4" w:space="0" w:color="auto"/>
              <w:bottom w:val="single" w:sz="4" w:space="0" w:color="auto"/>
              <w:right w:val="single" w:sz="4" w:space="0" w:color="auto"/>
            </w:tcBorders>
          </w:tcPr>
          <w:p w14:paraId="5C891300" w14:textId="77777777" w:rsidR="00C73183" w:rsidRPr="00C73183" w:rsidRDefault="00C73183" w:rsidP="00515876">
            <w:pPr>
              <w:rPr>
                <w:rFonts w:cstheme="minorHAnsi"/>
                <w:szCs w:val="20"/>
              </w:rPr>
            </w:pPr>
            <w:r w:rsidRPr="00C73183">
              <w:rPr>
                <w:rFonts w:eastAsia="Arial" w:cstheme="minorHAnsi"/>
                <w:color w:val="000000"/>
                <w:szCs w:val="20"/>
              </w:rPr>
              <w:t>0.5 h</w:t>
            </w:r>
          </w:p>
        </w:tc>
        <w:tc>
          <w:tcPr>
            <w:tcW w:w="0" w:type="auto"/>
            <w:tcBorders>
              <w:top w:val="single" w:sz="4" w:space="0" w:color="auto"/>
              <w:left w:val="single" w:sz="4" w:space="0" w:color="auto"/>
              <w:bottom w:val="single" w:sz="4" w:space="0" w:color="auto"/>
              <w:right w:val="single" w:sz="4" w:space="0" w:color="auto"/>
            </w:tcBorders>
          </w:tcPr>
          <w:p w14:paraId="11AAC3EA" w14:textId="77777777" w:rsidR="00C73183" w:rsidRPr="00C73183" w:rsidRDefault="00C73183" w:rsidP="00515876">
            <w:pPr>
              <w:rPr>
                <w:rFonts w:cstheme="minorHAnsi"/>
                <w:szCs w:val="20"/>
              </w:rPr>
            </w:pPr>
            <w:r w:rsidRPr="00C73183">
              <w:rPr>
                <w:rFonts w:eastAsia="Arial" w:cstheme="minorHAnsi"/>
                <w:color w:val="000000"/>
                <w:szCs w:val="20"/>
              </w:rPr>
              <w:t>Project Selection &amp; Scoping</w:t>
            </w:r>
          </w:p>
        </w:tc>
        <w:tc>
          <w:tcPr>
            <w:tcW w:w="0" w:type="auto"/>
            <w:tcBorders>
              <w:top w:val="single" w:sz="4" w:space="0" w:color="auto"/>
              <w:left w:val="single" w:sz="4" w:space="0" w:color="auto"/>
              <w:bottom w:val="single" w:sz="4" w:space="0" w:color="auto"/>
              <w:right w:val="single" w:sz="4" w:space="0" w:color="auto"/>
            </w:tcBorders>
          </w:tcPr>
          <w:p w14:paraId="5F2AA479" w14:textId="4306992F" w:rsidR="00C73183" w:rsidRPr="00C73183" w:rsidRDefault="00C73183" w:rsidP="00515876">
            <w:pPr>
              <w:rPr>
                <w:rFonts w:cstheme="minorHAnsi"/>
                <w:szCs w:val="20"/>
              </w:rPr>
            </w:pPr>
            <w:r w:rsidRPr="00C73183">
              <w:rPr>
                <w:rFonts w:eastAsia="Arial" w:cstheme="minorHAnsi"/>
                <w:color w:val="000000"/>
                <w:szCs w:val="20"/>
              </w:rPr>
              <w:t xml:space="preserve">Explain "Digital Pollution." Help teams pick a project </w:t>
            </w:r>
            <w:r w:rsidRPr="00C73183">
              <w:rPr>
                <w:rFonts w:eastAsia="Arial" w:cstheme="minorHAnsi"/>
                <w:color w:val="000000"/>
                <w:szCs w:val="20"/>
              </w:rPr>
              <w:lastRenderedPageBreak/>
              <w:t>and identify where it consumes the most energy (User devices? Data centres?).</w:t>
            </w:r>
          </w:p>
        </w:tc>
        <w:tc>
          <w:tcPr>
            <w:tcW w:w="0" w:type="auto"/>
            <w:tcBorders>
              <w:top w:val="single" w:sz="4" w:space="0" w:color="auto"/>
              <w:left w:val="single" w:sz="4" w:space="0" w:color="auto"/>
              <w:bottom w:val="single" w:sz="4" w:space="0" w:color="auto"/>
              <w:right w:val="single" w:sz="4" w:space="0" w:color="auto"/>
            </w:tcBorders>
          </w:tcPr>
          <w:p w14:paraId="01F4A634" w14:textId="77777777" w:rsidR="00C73183" w:rsidRPr="00C73183" w:rsidRDefault="00C73183" w:rsidP="00515876">
            <w:pPr>
              <w:rPr>
                <w:rFonts w:cstheme="minorHAnsi"/>
                <w:szCs w:val="20"/>
              </w:rPr>
            </w:pPr>
            <w:r w:rsidRPr="00C73183">
              <w:rPr>
                <w:rFonts w:eastAsia="Arial" w:cstheme="minorHAnsi"/>
                <w:color w:val="000000"/>
                <w:szCs w:val="20"/>
              </w:rPr>
              <w:lastRenderedPageBreak/>
              <w:t xml:space="preserve">Pick a topic and list 3 major "Carbon </w:t>
            </w:r>
            <w:r w:rsidRPr="00C73183">
              <w:rPr>
                <w:rFonts w:eastAsia="Arial" w:cstheme="minorHAnsi"/>
                <w:color w:val="000000"/>
                <w:szCs w:val="20"/>
              </w:rPr>
              <w:lastRenderedPageBreak/>
              <w:t>Hotspots" in its workflow.</w:t>
            </w:r>
          </w:p>
        </w:tc>
        <w:tc>
          <w:tcPr>
            <w:tcW w:w="0" w:type="auto"/>
            <w:tcBorders>
              <w:top w:val="single" w:sz="4" w:space="0" w:color="auto"/>
              <w:left w:val="single" w:sz="4" w:space="0" w:color="auto"/>
              <w:bottom w:val="single" w:sz="4" w:space="0" w:color="auto"/>
              <w:right w:val="single" w:sz="4" w:space="0" w:color="auto"/>
            </w:tcBorders>
          </w:tcPr>
          <w:p w14:paraId="2198D01D" w14:textId="77777777" w:rsidR="00C73183" w:rsidRPr="00C73183" w:rsidRDefault="00C73183" w:rsidP="00515876">
            <w:pPr>
              <w:rPr>
                <w:rFonts w:cstheme="minorHAnsi"/>
                <w:szCs w:val="20"/>
              </w:rPr>
            </w:pPr>
            <w:r w:rsidRPr="00C73183">
              <w:rPr>
                <w:rFonts w:eastAsia="Arial" w:cstheme="minorHAnsi"/>
                <w:color w:val="000000"/>
                <w:szCs w:val="20"/>
              </w:rPr>
              <w:lastRenderedPageBreak/>
              <w:t>Project Charter &amp; Hotspot List</w:t>
            </w:r>
          </w:p>
        </w:tc>
        <w:tc>
          <w:tcPr>
            <w:tcW w:w="0" w:type="auto"/>
            <w:tcBorders>
              <w:top w:val="single" w:sz="4" w:space="0" w:color="auto"/>
              <w:left w:val="single" w:sz="4" w:space="0" w:color="auto"/>
              <w:bottom w:val="single" w:sz="4" w:space="0" w:color="auto"/>
              <w:right w:val="single" w:sz="4" w:space="0" w:color="auto"/>
            </w:tcBorders>
            <w:vAlign w:val="center"/>
          </w:tcPr>
          <w:p w14:paraId="7E74BD5A" w14:textId="77777777" w:rsidR="00C73183" w:rsidRPr="00C73183" w:rsidRDefault="00C73183" w:rsidP="00515876">
            <w:pPr>
              <w:jc w:val="center"/>
              <w:rPr>
                <w:rFonts w:eastAsia="Arial" w:cstheme="minorHAnsi"/>
                <w:color w:val="000000"/>
                <w:szCs w:val="20"/>
              </w:rPr>
            </w:pPr>
            <w:r w:rsidRPr="00C73183">
              <w:rPr>
                <w:rFonts w:eastAsia="Arial" w:cstheme="minorHAnsi"/>
                <w:color w:val="000000"/>
                <w:szCs w:val="20"/>
              </w:rPr>
              <w:t>Problem Statement</w:t>
            </w:r>
          </w:p>
          <w:p w14:paraId="5F912E37" w14:textId="77777777" w:rsidR="00C73183" w:rsidRPr="00C73183" w:rsidRDefault="00C73183" w:rsidP="00515876">
            <w:pPr>
              <w:jc w:val="center"/>
              <w:rPr>
                <w:rFonts w:eastAsia="Arial" w:cstheme="minorHAnsi"/>
                <w:color w:val="000000"/>
                <w:szCs w:val="20"/>
              </w:rPr>
            </w:pPr>
            <w:r w:rsidRPr="00C73183">
              <w:rPr>
                <w:rFonts w:eastAsia="Arial" w:cstheme="minorHAnsi"/>
                <w:color w:val="000000"/>
                <w:szCs w:val="20"/>
              </w:rPr>
              <w:t>(Defines the problem, context and motivation)</w:t>
            </w:r>
          </w:p>
        </w:tc>
      </w:tr>
      <w:tr w:rsidR="00C73183" w:rsidRPr="00C73183" w14:paraId="07B058CF" w14:textId="77777777" w:rsidTr="00515876">
        <w:trPr>
          <w:trHeight w:val="300"/>
        </w:trPr>
        <w:tc>
          <w:tcPr>
            <w:tcW w:w="0" w:type="auto"/>
            <w:tcBorders>
              <w:top w:val="single" w:sz="4" w:space="0" w:color="auto"/>
              <w:left w:val="single" w:sz="4" w:space="0" w:color="auto"/>
              <w:bottom w:val="single" w:sz="4" w:space="0" w:color="auto"/>
              <w:right w:val="single" w:sz="4" w:space="0" w:color="auto"/>
            </w:tcBorders>
          </w:tcPr>
          <w:p w14:paraId="1CEDC611" w14:textId="77777777" w:rsidR="00C73183" w:rsidRPr="00C73183" w:rsidRDefault="00C73183" w:rsidP="00515876">
            <w:pPr>
              <w:rPr>
                <w:rFonts w:cstheme="minorHAnsi"/>
                <w:szCs w:val="20"/>
              </w:rPr>
            </w:pPr>
            <w:r w:rsidRPr="00C73183">
              <w:rPr>
                <w:rFonts w:eastAsia="Arial" w:cstheme="minorHAnsi"/>
                <w:color w:val="000000"/>
                <w:szCs w:val="20"/>
              </w:rPr>
              <w:lastRenderedPageBreak/>
              <w:t>2</w:t>
            </w:r>
          </w:p>
        </w:tc>
        <w:tc>
          <w:tcPr>
            <w:tcW w:w="0" w:type="auto"/>
            <w:tcBorders>
              <w:top w:val="single" w:sz="4" w:space="0" w:color="auto"/>
              <w:left w:val="single" w:sz="4" w:space="0" w:color="auto"/>
              <w:bottom w:val="single" w:sz="4" w:space="0" w:color="auto"/>
              <w:right w:val="single" w:sz="4" w:space="0" w:color="auto"/>
            </w:tcBorders>
          </w:tcPr>
          <w:p w14:paraId="68D44361" w14:textId="77777777" w:rsidR="00C73183" w:rsidRPr="00C73183" w:rsidRDefault="00C73183" w:rsidP="00515876">
            <w:pPr>
              <w:rPr>
                <w:rFonts w:cstheme="minorHAnsi"/>
                <w:szCs w:val="20"/>
              </w:rPr>
            </w:pPr>
            <w:r w:rsidRPr="00C73183">
              <w:rPr>
                <w:rFonts w:eastAsia="Arial" w:cstheme="minorHAnsi"/>
                <w:color w:val="000000"/>
                <w:szCs w:val="20"/>
              </w:rPr>
              <w:t>0.5 h</w:t>
            </w:r>
          </w:p>
        </w:tc>
        <w:tc>
          <w:tcPr>
            <w:tcW w:w="0" w:type="auto"/>
            <w:tcBorders>
              <w:top w:val="single" w:sz="4" w:space="0" w:color="auto"/>
              <w:left w:val="single" w:sz="4" w:space="0" w:color="auto"/>
              <w:bottom w:val="single" w:sz="4" w:space="0" w:color="auto"/>
              <w:right w:val="single" w:sz="4" w:space="0" w:color="auto"/>
            </w:tcBorders>
          </w:tcPr>
          <w:p w14:paraId="3229CBD6" w14:textId="77777777" w:rsidR="00C73183" w:rsidRPr="00C73183" w:rsidRDefault="00C73183" w:rsidP="00515876">
            <w:pPr>
              <w:rPr>
                <w:rFonts w:cstheme="minorHAnsi"/>
                <w:szCs w:val="20"/>
              </w:rPr>
            </w:pPr>
            <w:r w:rsidRPr="00C73183">
              <w:rPr>
                <w:rFonts w:eastAsia="Arial" w:cstheme="minorHAnsi"/>
                <w:color w:val="000000"/>
                <w:szCs w:val="20"/>
              </w:rPr>
              <w:t>Sustainable SOLID Logic</w:t>
            </w:r>
          </w:p>
        </w:tc>
        <w:tc>
          <w:tcPr>
            <w:tcW w:w="0" w:type="auto"/>
            <w:tcBorders>
              <w:top w:val="single" w:sz="4" w:space="0" w:color="auto"/>
              <w:left w:val="single" w:sz="4" w:space="0" w:color="auto"/>
              <w:bottom w:val="single" w:sz="4" w:space="0" w:color="auto"/>
              <w:right w:val="single" w:sz="4" w:space="0" w:color="auto"/>
            </w:tcBorders>
          </w:tcPr>
          <w:p w14:paraId="087DA44A" w14:textId="77777777" w:rsidR="00C73183" w:rsidRPr="00C73183" w:rsidRDefault="00C73183" w:rsidP="00515876">
            <w:pPr>
              <w:rPr>
                <w:rFonts w:cstheme="minorHAnsi"/>
                <w:szCs w:val="20"/>
              </w:rPr>
            </w:pPr>
            <w:r w:rsidRPr="00C73183">
              <w:rPr>
                <w:rFonts w:eastAsia="Arial" w:cstheme="minorHAnsi"/>
                <w:color w:val="000000"/>
                <w:szCs w:val="20"/>
              </w:rPr>
              <w:t>Translate SOLID into energy terms (e.g., SRP = smaller binaries/less RAM). Focus on reducing "Maintenance Energy."</w:t>
            </w:r>
          </w:p>
        </w:tc>
        <w:tc>
          <w:tcPr>
            <w:tcW w:w="0" w:type="auto"/>
            <w:tcBorders>
              <w:top w:val="single" w:sz="4" w:space="0" w:color="auto"/>
              <w:left w:val="single" w:sz="4" w:space="0" w:color="auto"/>
              <w:bottom w:val="single" w:sz="4" w:space="0" w:color="auto"/>
              <w:right w:val="single" w:sz="4" w:space="0" w:color="auto"/>
            </w:tcBorders>
          </w:tcPr>
          <w:p w14:paraId="571472AA" w14:textId="77777777" w:rsidR="00C73183" w:rsidRPr="00C73183" w:rsidRDefault="00C73183" w:rsidP="00515876">
            <w:pPr>
              <w:rPr>
                <w:rFonts w:cstheme="minorHAnsi"/>
                <w:szCs w:val="20"/>
              </w:rPr>
            </w:pPr>
            <w:r w:rsidRPr="00C73183">
              <w:rPr>
                <w:rFonts w:eastAsia="Arial" w:cstheme="minorHAnsi"/>
                <w:color w:val="000000"/>
                <w:szCs w:val="20"/>
              </w:rPr>
              <w:t>Map 2 SOLID principles to specific components of the project.</w:t>
            </w:r>
          </w:p>
        </w:tc>
        <w:tc>
          <w:tcPr>
            <w:tcW w:w="0" w:type="auto"/>
            <w:tcBorders>
              <w:top w:val="single" w:sz="4" w:space="0" w:color="auto"/>
              <w:left w:val="single" w:sz="4" w:space="0" w:color="auto"/>
              <w:bottom w:val="single" w:sz="4" w:space="0" w:color="auto"/>
              <w:right w:val="single" w:sz="4" w:space="0" w:color="auto"/>
            </w:tcBorders>
          </w:tcPr>
          <w:p w14:paraId="467FBE0C" w14:textId="77777777" w:rsidR="00C73183" w:rsidRPr="00C73183" w:rsidRDefault="00C73183" w:rsidP="00515876">
            <w:pPr>
              <w:rPr>
                <w:rFonts w:cstheme="minorHAnsi"/>
                <w:szCs w:val="20"/>
              </w:rPr>
            </w:pPr>
            <w:r w:rsidRPr="00C73183">
              <w:rPr>
                <w:rFonts w:eastAsia="Arial" w:cstheme="minorHAnsi"/>
                <w:color w:val="000000"/>
                <w:szCs w:val="20"/>
              </w:rPr>
              <w:t>SOLID Design Logic</w:t>
            </w:r>
          </w:p>
        </w:tc>
        <w:tc>
          <w:tcPr>
            <w:tcW w:w="0" w:type="auto"/>
            <w:vMerge w:val="restart"/>
            <w:tcBorders>
              <w:top w:val="single" w:sz="4" w:space="0" w:color="auto"/>
              <w:left w:val="single" w:sz="4" w:space="0" w:color="auto"/>
              <w:right w:val="single" w:sz="4" w:space="0" w:color="auto"/>
            </w:tcBorders>
            <w:vAlign w:val="center"/>
          </w:tcPr>
          <w:p w14:paraId="2DAAA77B" w14:textId="77777777" w:rsidR="00C73183" w:rsidRPr="00C73183" w:rsidRDefault="00C73183" w:rsidP="00515876">
            <w:pPr>
              <w:jc w:val="center"/>
              <w:rPr>
                <w:rFonts w:eastAsia="Arial" w:cstheme="minorHAnsi"/>
                <w:color w:val="000000"/>
                <w:szCs w:val="20"/>
              </w:rPr>
            </w:pPr>
            <w:r w:rsidRPr="00C73183">
              <w:rPr>
                <w:rFonts w:eastAsia="Arial" w:cstheme="minorHAnsi"/>
                <w:color w:val="000000"/>
                <w:szCs w:val="20"/>
              </w:rPr>
              <w:t>Sustainable Design</w:t>
            </w:r>
          </w:p>
          <w:p w14:paraId="06E7DA5A" w14:textId="77777777" w:rsidR="00C73183" w:rsidRPr="00C73183" w:rsidRDefault="00C73183" w:rsidP="00515876">
            <w:pPr>
              <w:jc w:val="center"/>
              <w:rPr>
                <w:rFonts w:eastAsia="Arial" w:cstheme="minorHAnsi"/>
                <w:i/>
                <w:iCs/>
                <w:color w:val="000000"/>
                <w:szCs w:val="20"/>
              </w:rPr>
            </w:pPr>
            <w:r w:rsidRPr="00C73183">
              <w:rPr>
                <w:rFonts w:eastAsia="Arial" w:cstheme="minorHAnsi"/>
                <w:i/>
                <w:iCs/>
                <w:color w:val="000000"/>
                <w:szCs w:val="20"/>
              </w:rPr>
              <w:t>(Shows the technical proof of how code efficiency was improved (e.g., Caching/Observer))</w:t>
            </w:r>
          </w:p>
        </w:tc>
      </w:tr>
      <w:tr w:rsidR="00C73183" w:rsidRPr="00C73183" w14:paraId="26BD6D5F" w14:textId="77777777" w:rsidTr="00515876">
        <w:trPr>
          <w:trHeight w:val="300"/>
        </w:trPr>
        <w:tc>
          <w:tcPr>
            <w:tcW w:w="0" w:type="auto"/>
            <w:tcBorders>
              <w:top w:val="single" w:sz="4" w:space="0" w:color="000000"/>
              <w:left w:val="single" w:sz="4" w:space="0" w:color="000000"/>
              <w:bottom w:val="single" w:sz="4" w:space="0" w:color="000000"/>
              <w:right w:val="single" w:sz="4" w:space="0" w:color="000000"/>
            </w:tcBorders>
          </w:tcPr>
          <w:p w14:paraId="134BB3D3" w14:textId="77777777" w:rsidR="00C73183" w:rsidRPr="00C73183" w:rsidRDefault="00C73183" w:rsidP="00515876">
            <w:pPr>
              <w:rPr>
                <w:rFonts w:cstheme="minorHAnsi"/>
                <w:szCs w:val="20"/>
              </w:rPr>
            </w:pPr>
            <w:r w:rsidRPr="00C73183">
              <w:rPr>
                <w:rFonts w:eastAsia="Arial" w:cstheme="minorHAnsi"/>
                <w:color w:val="000000"/>
                <w:szCs w:val="20"/>
              </w:rPr>
              <w:t>3</w:t>
            </w:r>
          </w:p>
        </w:tc>
        <w:tc>
          <w:tcPr>
            <w:tcW w:w="0" w:type="auto"/>
            <w:tcBorders>
              <w:top w:val="single" w:sz="4" w:space="0" w:color="000000"/>
              <w:left w:val="single" w:sz="4" w:space="0" w:color="000000"/>
              <w:bottom w:val="single" w:sz="4" w:space="0" w:color="000000"/>
              <w:right w:val="single" w:sz="4" w:space="0" w:color="000000"/>
            </w:tcBorders>
          </w:tcPr>
          <w:p w14:paraId="5A3E6916" w14:textId="77777777" w:rsidR="00C73183" w:rsidRPr="00C73183" w:rsidRDefault="00C73183" w:rsidP="00515876">
            <w:pPr>
              <w:rPr>
                <w:rFonts w:cstheme="minorHAnsi"/>
                <w:szCs w:val="20"/>
              </w:rPr>
            </w:pPr>
            <w:r w:rsidRPr="00C73183">
              <w:rPr>
                <w:rFonts w:eastAsia="Arial" w:cstheme="minorHAnsi"/>
                <w:color w:val="000000"/>
                <w:szCs w:val="20"/>
              </w:rPr>
              <w:t>0.5 h</w:t>
            </w:r>
          </w:p>
        </w:tc>
        <w:tc>
          <w:tcPr>
            <w:tcW w:w="0" w:type="auto"/>
            <w:tcBorders>
              <w:top w:val="single" w:sz="4" w:space="0" w:color="000000"/>
              <w:left w:val="single" w:sz="4" w:space="0" w:color="000000"/>
              <w:bottom w:val="single" w:sz="4" w:space="0" w:color="000000"/>
              <w:right w:val="single" w:sz="4" w:space="0" w:color="000000"/>
            </w:tcBorders>
          </w:tcPr>
          <w:p w14:paraId="27525D1E" w14:textId="77777777" w:rsidR="00C73183" w:rsidRPr="00C73183" w:rsidRDefault="00C73183" w:rsidP="00515876">
            <w:pPr>
              <w:rPr>
                <w:rFonts w:cstheme="minorHAnsi"/>
                <w:szCs w:val="20"/>
              </w:rPr>
            </w:pPr>
            <w:r w:rsidRPr="00C73183">
              <w:rPr>
                <w:rFonts w:eastAsia="Arial" w:cstheme="minorHAnsi"/>
                <w:color w:val="000000"/>
                <w:szCs w:val="20"/>
              </w:rPr>
              <w:t>Green Design Patterns</w:t>
            </w:r>
          </w:p>
        </w:tc>
        <w:tc>
          <w:tcPr>
            <w:tcW w:w="0" w:type="auto"/>
            <w:tcBorders>
              <w:top w:val="single" w:sz="4" w:space="0" w:color="000000"/>
              <w:left w:val="single" w:sz="4" w:space="0" w:color="000000"/>
              <w:bottom w:val="single" w:sz="4" w:space="0" w:color="000000"/>
              <w:right w:val="single" w:sz="4" w:space="0" w:color="000000"/>
            </w:tcBorders>
          </w:tcPr>
          <w:p w14:paraId="1DCAFF7F" w14:textId="77777777" w:rsidR="00C73183" w:rsidRPr="00C73183" w:rsidRDefault="00C73183" w:rsidP="00515876">
            <w:pPr>
              <w:rPr>
                <w:rFonts w:cstheme="minorHAnsi"/>
                <w:szCs w:val="20"/>
              </w:rPr>
            </w:pPr>
            <w:r w:rsidRPr="00C73183">
              <w:rPr>
                <w:rFonts w:eastAsia="Arial" w:cstheme="minorHAnsi"/>
                <w:color w:val="000000"/>
                <w:szCs w:val="20"/>
              </w:rPr>
              <w:t>Contrast "Energy Vampires" (Polling) with "Green Patterns" (Observer, Caching, Lazy Init).</w:t>
            </w:r>
          </w:p>
        </w:tc>
        <w:tc>
          <w:tcPr>
            <w:tcW w:w="0" w:type="auto"/>
            <w:tcBorders>
              <w:top w:val="single" w:sz="4" w:space="0" w:color="000000"/>
              <w:left w:val="single" w:sz="4" w:space="0" w:color="000000"/>
              <w:bottom w:val="single" w:sz="4" w:space="0" w:color="000000"/>
              <w:right w:val="single" w:sz="4" w:space="0" w:color="000000"/>
            </w:tcBorders>
          </w:tcPr>
          <w:p w14:paraId="0FB87C70" w14:textId="77777777" w:rsidR="00C73183" w:rsidRPr="00C73183" w:rsidRDefault="00C73183" w:rsidP="00515876">
            <w:pPr>
              <w:rPr>
                <w:rFonts w:cstheme="minorHAnsi"/>
                <w:szCs w:val="20"/>
              </w:rPr>
            </w:pPr>
            <w:r w:rsidRPr="00C73183">
              <w:rPr>
                <w:rFonts w:eastAsia="Arial" w:cstheme="minorHAnsi"/>
                <w:color w:val="000000"/>
                <w:szCs w:val="20"/>
              </w:rPr>
              <w:t>Sketch a data-flow diagram using an Observer or Proxy pattern to save resources.</w:t>
            </w:r>
          </w:p>
        </w:tc>
        <w:tc>
          <w:tcPr>
            <w:tcW w:w="0" w:type="auto"/>
            <w:tcBorders>
              <w:top w:val="single" w:sz="4" w:space="0" w:color="000000"/>
              <w:left w:val="single" w:sz="4" w:space="0" w:color="000000"/>
              <w:bottom w:val="single" w:sz="4" w:space="0" w:color="000000"/>
              <w:right w:val="single" w:sz="4" w:space="0" w:color="auto"/>
            </w:tcBorders>
          </w:tcPr>
          <w:p w14:paraId="338A8B3D" w14:textId="77777777" w:rsidR="00C73183" w:rsidRPr="00C73183" w:rsidRDefault="00C73183" w:rsidP="00515876">
            <w:pPr>
              <w:rPr>
                <w:rFonts w:cstheme="minorHAnsi"/>
                <w:szCs w:val="20"/>
              </w:rPr>
            </w:pPr>
            <w:r w:rsidRPr="00C73183">
              <w:rPr>
                <w:rFonts w:eastAsia="Arial" w:cstheme="minorHAnsi"/>
                <w:color w:val="000000"/>
                <w:szCs w:val="20"/>
              </w:rPr>
              <w:t>Pattern Integration Sketch</w:t>
            </w:r>
          </w:p>
        </w:tc>
        <w:tc>
          <w:tcPr>
            <w:tcW w:w="0" w:type="auto"/>
            <w:vMerge/>
            <w:tcBorders>
              <w:left w:val="single" w:sz="4" w:space="0" w:color="auto"/>
              <w:bottom w:val="single" w:sz="4" w:space="0" w:color="000000"/>
              <w:right w:val="single" w:sz="4" w:space="0" w:color="auto"/>
            </w:tcBorders>
          </w:tcPr>
          <w:p w14:paraId="650C5FA0" w14:textId="77777777" w:rsidR="00C73183" w:rsidRPr="00C73183" w:rsidRDefault="00C73183" w:rsidP="00515876">
            <w:pPr>
              <w:rPr>
                <w:rFonts w:eastAsia="Arial" w:cstheme="minorHAnsi"/>
                <w:color w:val="000000"/>
                <w:szCs w:val="20"/>
              </w:rPr>
            </w:pPr>
          </w:p>
        </w:tc>
      </w:tr>
      <w:tr w:rsidR="00C73183" w:rsidRPr="00C73183" w14:paraId="5AC9456D" w14:textId="77777777" w:rsidTr="00515876">
        <w:trPr>
          <w:trHeight w:val="300"/>
        </w:trPr>
        <w:tc>
          <w:tcPr>
            <w:tcW w:w="0" w:type="auto"/>
            <w:tcBorders>
              <w:top w:val="single" w:sz="4" w:space="0" w:color="000000"/>
              <w:left w:val="single" w:sz="4" w:space="0" w:color="000000"/>
              <w:bottom w:val="single" w:sz="4" w:space="0" w:color="000000"/>
              <w:right w:val="single" w:sz="4" w:space="0" w:color="000000"/>
            </w:tcBorders>
          </w:tcPr>
          <w:p w14:paraId="4C198CBC" w14:textId="77777777" w:rsidR="00C73183" w:rsidRPr="00C73183" w:rsidRDefault="00C73183" w:rsidP="00515876">
            <w:pPr>
              <w:rPr>
                <w:rFonts w:cstheme="minorHAnsi"/>
                <w:szCs w:val="20"/>
              </w:rPr>
            </w:pPr>
            <w:r w:rsidRPr="00C73183">
              <w:rPr>
                <w:rFonts w:eastAsia="Arial" w:cstheme="minorHAnsi"/>
                <w:color w:val="000000"/>
                <w:szCs w:val="20"/>
              </w:rPr>
              <w:t>4</w:t>
            </w:r>
          </w:p>
        </w:tc>
        <w:tc>
          <w:tcPr>
            <w:tcW w:w="0" w:type="auto"/>
            <w:tcBorders>
              <w:top w:val="single" w:sz="4" w:space="0" w:color="000000"/>
              <w:left w:val="single" w:sz="4" w:space="0" w:color="000000"/>
              <w:bottom w:val="single" w:sz="4" w:space="0" w:color="000000"/>
              <w:right w:val="single" w:sz="4" w:space="0" w:color="000000"/>
            </w:tcBorders>
          </w:tcPr>
          <w:p w14:paraId="0B38DD1F" w14:textId="77777777" w:rsidR="00C73183" w:rsidRPr="00C73183" w:rsidRDefault="00C73183" w:rsidP="00515876">
            <w:pPr>
              <w:rPr>
                <w:rFonts w:cstheme="minorHAnsi"/>
                <w:szCs w:val="20"/>
              </w:rPr>
            </w:pPr>
            <w:r w:rsidRPr="00C73183">
              <w:rPr>
                <w:rFonts w:eastAsia="Arial" w:cstheme="minorHAnsi"/>
                <w:color w:val="000000"/>
                <w:szCs w:val="20"/>
              </w:rPr>
              <w:t>0.5 h</w:t>
            </w:r>
          </w:p>
        </w:tc>
        <w:tc>
          <w:tcPr>
            <w:tcW w:w="0" w:type="auto"/>
            <w:tcBorders>
              <w:top w:val="single" w:sz="4" w:space="0" w:color="000000"/>
              <w:left w:val="single" w:sz="4" w:space="0" w:color="000000"/>
              <w:bottom w:val="single" w:sz="4" w:space="0" w:color="000000"/>
              <w:right w:val="single" w:sz="4" w:space="0" w:color="000000"/>
            </w:tcBorders>
          </w:tcPr>
          <w:p w14:paraId="1F87930E" w14:textId="77777777" w:rsidR="00C73183" w:rsidRPr="00C73183" w:rsidRDefault="00C73183" w:rsidP="00515876">
            <w:pPr>
              <w:rPr>
                <w:rFonts w:cstheme="minorHAnsi"/>
                <w:szCs w:val="20"/>
              </w:rPr>
            </w:pPr>
            <w:r w:rsidRPr="00C73183">
              <w:rPr>
                <w:rFonts w:eastAsia="Arial" w:cstheme="minorHAnsi"/>
                <w:color w:val="000000"/>
                <w:szCs w:val="20"/>
              </w:rPr>
              <w:t>Efficiency Audit</w:t>
            </w:r>
          </w:p>
        </w:tc>
        <w:tc>
          <w:tcPr>
            <w:tcW w:w="0" w:type="auto"/>
            <w:tcBorders>
              <w:top w:val="single" w:sz="4" w:space="0" w:color="000000"/>
              <w:left w:val="single" w:sz="4" w:space="0" w:color="000000"/>
              <w:bottom w:val="single" w:sz="4" w:space="0" w:color="000000"/>
              <w:right w:val="single" w:sz="4" w:space="0" w:color="000000"/>
            </w:tcBorders>
          </w:tcPr>
          <w:p w14:paraId="2F213AAE" w14:textId="77777777" w:rsidR="00C73183" w:rsidRPr="00C73183" w:rsidRDefault="00C73183" w:rsidP="00515876">
            <w:pPr>
              <w:rPr>
                <w:rFonts w:cstheme="minorHAnsi"/>
                <w:szCs w:val="20"/>
              </w:rPr>
            </w:pPr>
            <w:r w:rsidRPr="00C73183">
              <w:rPr>
                <w:rFonts w:eastAsia="Arial" w:cstheme="minorHAnsi"/>
                <w:color w:val="000000"/>
                <w:szCs w:val="20"/>
              </w:rPr>
              <w:t>Guide teams to "cut the fat" from their initial idea. Focus on reducing unnecessary data transfers.</w:t>
            </w:r>
          </w:p>
        </w:tc>
        <w:tc>
          <w:tcPr>
            <w:tcW w:w="0" w:type="auto"/>
            <w:tcBorders>
              <w:top w:val="single" w:sz="4" w:space="0" w:color="000000"/>
              <w:left w:val="single" w:sz="4" w:space="0" w:color="000000"/>
              <w:bottom w:val="single" w:sz="4" w:space="0" w:color="000000"/>
              <w:right w:val="single" w:sz="4" w:space="0" w:color="000000"/>
            </w:tcBorders>
          </w:tcPr>
          <w:p w14:paraId="28D500B3" w14:textId="77777777" w:rsidR="00C73183" w:rsidRPr="00C73183" w:rsidRDefault="00C73183" w:rsidP="00515876">
            <w:pPr>
              <w:rPr>
                <w:rFonts w:cstheme="minorHAnsi"/>
                <w:szCs w:val="20"/>
              </w:rPr>
            </w:pPr>
            <w:r w:rsidRPr="00C73183">
              <w:rPr>
                <w:rFonts w:eastAsia="Arial" w:cstheme="minorHAnsi"/>
                <w:color w:val="000000"/>
                <w:szCs w:val="20"/>
              </w:rPr>
              <w:t>Peer-review another team's design and find 2 "energy leaks."</w:t>
            </w:r>
          </w:p>
        </w:tc>
        <w:tc>
          <w:tcPr>
            <w:tcW w:w="0" w:type="auto"/>
            <w:tcBorders>
              <w:top w:val="single" w:sz="4" w:space="0" w:color="000000"/>
              <w:left w:val="single" w:sz="4" w:space="0" w:color="000000"/>
              <w:bottom w:val="single" w:sz="4" w:space="0" w:color="000000"/>
              <w:right w:val="single" w:sz="4" w:space="0" w:color="000000"/>
            </w:tcBorders>
          </w:tcPr>
          <w:p w14:paraId="0E88A48D" w14:textId="77777777" w:rsidR="00C73183" w:rsidRPr="00C73183" w:rsidRDefault="00C73183" w:rsidP="00515876">
            <w:pPr>
              <w:rPr>
                <w:rFonts w:cstheme="minorHAnsi"/>
                <w:szCs w:val="20"/>
              </w:rPr>
            </w:pPr>
            <w:r w:rsidRPr="00C73183">
              <w:rPr>
                <w:rFonts w:eastAsia="Arial" w:cstheme="minorHAnsi"/>
                <w:color w:val="000000"/>
                <w:szCs w:val="20"/>
              </w:rPr>
              <w:t>Audited Workflow Diagram</w:t>
            </w:r>
          </w:p>
        </w:tc>
        <w:tc>
          <w:tcPr>
            <w:tcW w:w="0" w:type="auto"/>
            <w:tcBorders>
              <w:top w:val="single" w:sz="4" w:space="0" w:color="000000"/>
              <w:left w:val="single" w:sz="4" w:space="0" w:color="000000"/>
              <w:bottom w:val="single" w:sz="4" w:space="0" w:color="000000"/>
              <w:right w:val="single" w:sz="4" w:space="0" w:color="000000"/>
            </w:tcBorders>
            <w:vAlign w:val="center"/>
          </w:tcPr>
          <w:p w14:paraId="2B1D80AD" w14:textId="45DB7417" w:rsidR="00C73183" w:rsidRPr="00C73183" w:rsidRDefault="00C73183" w:rsidP="00515876">
            <w:pPr>
              <w:jc w:val="center"/>
              <w:rPr>
                <w:rFonts w:eastAsia="Arial" w:cstheme="minorHAnsi"/>
                <w:i/>
                <w:iCs/>
                <w:color w:val="000000"/>
                <w:szCs w:val="20"/>
              </w:rPr>
            </w:pPr>
            <w:r w:rsidRPr="00C73183">
              <w:rPr>
                <w:rFonts w:eastAsia="Arial" w:cstheme="minorHAnsi"/>
                <w:i/>
                <w:iCs/>
                <w:color w:val="000000"/>
                <w:szCs w:val="20"/>
              </w:rPr>
              <w:t>Optimization Workflow</w:t>
            </w:r>
          </w:p>
          <w:p w14:paraId="25DE4351" w14:textId="77777777" w:rsidR="00C73183" w:rsidRPr="00C73183" w:rsidRDefault="00C73183" w:rsidP="00515876">
            <w:pPr>
              <w:jc w:val="center"/>
              <w:rPr>
                <w:rFonts w:eastAsia="Arial" w:cstheme="minorHAnsi"/>
                <w:color w:val="000000"/>
                <w:szCs w:val="20"/>
              </w:rPr>
            </w:pPr>
            <w:r w:rsidRPr="00C73183">
              <w:rPr>
                <w:rFonts w:eastAsia="Arial" w:cstheme="minorHAnsi"/>
                <w:i/>
                <w:iCs/>
                <w:color w:val="000000"/>
                <w:szCs w:val="20"/>
              </w:rPr>
              <w:t>(A "Before vs. After" comparison of data flow.)</w:t>
            </w:r>
          </w:p>
        </w:tc>
      </w:tr>
    </w:tbl>
    <w:p w14:paraId="296403EA" w14:textId="77777777" w:rsidR="00C73183" w:rsidRPr="00C73183" w:rsidRDefault="00C73183" w:rsidP="00C73183">
      <w:pPr>
        <w:pStyle w:val="NoSpacing"/>
        <w:rPr>
          <w:rFonts w:eastAsia="Poppins"/>
          <w:sz w:val="20"/>
          <w:szCs w:val="20"/>
          <w:lang w:val="en-US"/>
        </w:rPr>
      </w:pPr>
      <w:r w:rsidRPr="00C73183">
        <w:rPr>
          <w:rFonts w:eastAsia="Poppins"/>
          <w:sz w:val="20"/>
          <w:szCs w:val="20"/>
          <w:lang w:val="en-US"/>
        </w:rPr>
        <w:t xml:space="preserve">Expected Outputs / Deliverables: </w:t>
      </w:r>
    </w:p>
    <w:p w14:paraId="7CF6F8DA" w14:textId="77777777" w:rsidR="00C73183" w:rsidRPr="00C73183" w:rsidRDefault="00C73183" w:rsidP="00C73183">
      <w:pPr>
        <w:pStyle w:val="NoSpacing"/>
        <w:numPr>
          <w:ilvl w:val="0"/>
          <w:numId w:val="25"/>
        </w:numPr>
        <w:spacing w:before="40" w:after="40"/>
        <w:rPr>
          <w:rFonts w:eastAsia="Poppins"/>
          <w:sz w:val="20"/>
          <w:szCs w:val="20"/>
          <w:lang w:val="en-US"/>
        </w:rPr>
      </w:pPr>
      <w:r w:rsidRPr="00C73183">
        <w:rPr>
          <w:rFonts w:eastAsia="Poppins"/>
          <w:sz w:val="20"/>
          <w:szCs w:val="20"/>
          <w:lang w:val="en-US"/>
        </w:rPr>
        <w:t xml:space="preserve">Written Briefing (PDF) </w:t>
      </w:r>
    </w:p>
    <w:p w14:paraId="29B5C306" w14:textId="77777777" w:rsidR="00C73183" w:rsidRPr="00C73183" w:rsidRDefault="00C73183" w:rsidP="00C73183">
      <w:pPr>
        <w:pStyle w:val="NoSpacing"/>
        <w:numPr>
          <w:ilvl w:val="0"/>
          <w:numId w:val="25"/>
        </w:numPr>
        <w:spacing w:before="40" w:after="40"/>
        <w:rPr>
          <w:sz w:val="20"/>
          <w:szCs w:val="20"/>
        </w:rPr>
      </w:pPr>
      <w:r w:rsidRPr="00C73183">
        <w:rPr>
          <w:rFonts w:eastAsia="Poppins"/>
          <w:sz w:val="20"/>
          <w:szCs w:val="20"/>
          <w:lang w:val="en-US"/>
        </w:rPr>
        <w:t>Learner Feedback Forms.</w:t>
      </w:r>
    </w:p>
    <w:p w14:paraId="3D079286" w14:textId="77777777" w:rsidR="00C73183" w:rsidRDefault="00C73183" w:rsidP="00C73183">
      <w:pPr>
        <w:pStyle w:val="NoSpacing"/>
        <w:rPr>
          <w:b/>
          <w:bCs/>
          <w:color w:val="00AC4E" w:themeColor="accent1"/>
          <w:lang w:val="en-US"/>
        </w:rPr>
      </w:pPr>
    </w:p>
    <w:p w14:paraId="668CF43F" w14:textId="77777777" w:rsidR="00C73183" w:rsidRDefault="00C73183" w:rsidP="00C73183">
      <w:pPr>
        <w:pStyle w:val="NoSpacing"/>
        <w:rPr>
          <w:b/>
          <w:bCs/>
          <w:color w:val="00AC4E" w:themeColor="accent1"/>
          <w:lang w:val="en-US"/>
        </w:rPr>
      </w:pPr>
      <w:r>
        <w:rPr>
          <w:b/>
          <w:bCs/>
          <w:color w:val="00AC4E" w:themeColor="accent1"/>
          <w:lang w:val="en-US"/>
        </w:rPr>
        <w:t>Workshop 2: Green Infrastructure &amp; Measurement (2 Hours)</w:t>
      </w:r>
    </w:p>
    <w:tbl>
      <w:tblPr>
        <w:tblStyle w:val="TableGrid"/>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94"/>
        <w:gridCol w:w="543"/>
        <w:gridCol w:w="1428"/>
        <w:gridCol w:w="2043"/>
        <w:gridCol w:w="1842"/>
        <w:gridCol w:w="1393"/>
        <w:gridCol w:w="1879"/>
      </w:tblGrid>
      <w:tr w:rsidR="00C73183" w:rsidRPr="00C73183" w14:paraId="270BFE64" w14:textId="77777777" w:rsidTr="00C7318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8B4A88" w14:textId="77777777" w:rsidR="00C73183" w:rsidRPr="00C73183" w:rsidRDefault="00C73183" w:rsidP="00515876">
            <w:pPr>
              <w:rPr>
                <w:rFonts w:cstheme="minorHAnsi"/>
                <w:szCs w:val="20"/>
              </w:rPr>
            </w:pPr>
            <w:r w:rsidRPr="00C73183">
              <w:rPr>
                <w:rFonts w:eastAsia="Arial" w:cstheme="minorHAnsi"/>
                <w:b/>
                <w:color w:val="000000"/>
                <w:szCs w:val="20"/>
              </w:rPr>
              <w:t>Step</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B722A4" w14:textId="77777777" w:rsidR="00C73183" w:rsidRPr="00C73183" w:rsidRDefault="00C73183" w:rsidP="00515876">
            <w:pPr>
              <w:rPr>
                <w:rFonts w:cstheme="minorHAnsi"/>
                <w:szCs w:val="20"/>
              </w:rPr>
            </w:pPr>
            <w:r w:rsidRPr="00C73183">
              <w:rPr>
                <w:rFonts w:eastAsia="Arial" w:cstheme="minorHAnsi"/>
                <w:b/>
                <w:color w:val="000000"/>
                <w:szCs w:val="20"/>
              </w:rPr>
              <w:t>Time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2B8C23F" w14:textId="77777777" w:rsidR="00C73183" w:rsidRPr="00C73183" w:rsidRDefault="00C73183" w:rsidP="00515876">
            <w:pPr>
              <w:rPr>
                <w:rFonts w:cstheme="minorHAnsi"/>
                <w:szCs w:val="20"/>
              </w:rPr>
            </w:pPr>
            <w:r w:rsidRPr="00C73183">
              <w:rPr>
                <w:rFonts w:eastAsia="Arial" w:cstheme="minorHAnsi"/>
                <w:b/>
                <w:color w:val="000000"/>
                <w:szCs w:val="20"/>
              </w:rPr>
              <w:t>Activity / Subtopic</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00CE77" w14:textId="77777777" w:rsidR="00C73183" w:rsidRPr="00C73183" w:rsidRDefault="00C73183" w:rsidP="00515876">
            <w:pPr>
              <w:rPr>
                <w:rFonts w:cstheme="minorHAnsi"/>
                <w:szCs w:val="20"/>
              </w:rPr>
            </w:pPr>
            <w:r w:rsidRPr="00C73183">
              <w:rPr>
                <w:rFonts w:eastAsia="Arial" w:cstheme="minorHAnsi"/>
                <w:b/>
                <w:color w:val="000000"/>
                <w:szCs w:val="20"/>
              </w:rPr>
              <w:t>Description / Guidelines for trainer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AFD946D" w14:textId="77777777" w:rsidR="00C73183" w:rsidRPr="00C73183" w:rsidRDefault="00C73183" w:rsidP="00515876">
            <w:pPr>
              <w:rPr>
                <w:rFonts w:cstheme="minorHAnsi"/>
                <w:szCs w:val="20"/>
              </w:rPr>
            </w:pPr>
            <w:r w:rsidRPr="00C73183">
              <w:rPr>
                <w:rFonts w:eastAsia="Arial" w:cstheme="minorHAnsi"/>
                <w:b/>
                <w:color w:val="000000"/>
                <w:szCs w:val="20"/>
              </w:rPr>
              <w:t>Learner Task</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D341AB4" w14:textId="77777777" w:rsidR="00C73183" w:rsidRPr="00C73183" w:rsidRDefault="00C73183" w:rsidP="00515876">
            <w:pPr>
              <w:rPr>
                <w:rFonts w:cstheme="minorHAnsi"/>
                <w:szCs w:val="20"/>
              </w:rPr>
            </w:pPr>
            <w:r w:rsidRPr="00C73183">
              <w:rPr>
                <w:rFonts w:eastAsia="Arial" w:cstheme="minorHAnsi"/>
                <w:b/>
                <w:color w:val="000000"/>
                <w:szCs w:val="20"/>
              </w:rPr>
              <w:t>Output / Evidence</w:t>
            </w:r>
          </w:p>
        </w:tc>
        <w:tc>
          <w:tcPr>
            <w:tcW w:w="0" w:type="auto"/>
            <w:tcBorders>
              <w:top w:val="single" w:sz="6" w:space="0" w:color="000000"/>
              <w:left w:val="single" w:sz="6" w:space="0" w:color="000000"/>
              <w:bottom w:val="single" w:sz="6" w:space="0" w:color="000000"/>
              <w:right w:val="single" w:sz="6" w:space="0" w:color="000000"/>
            </w:tcBorders>
          </w:tcPr>
          <w:p w14:paraId="72F11DAA" w14:textId="77777777" w:rsidR="00C73183" w:rsidRPr="00C73183" w:rsidRDefault="00C73183" w:rsidP="00515876">
            <w:pPr>
              <w:rPr>
                <w:rFonts w:eastAsia="Arial" w:cstheme="minorHAnsi"/>
                <w:b/>
                <w:color w:val="000000"/>
                <w:szCs w:val="20"/>
              </w:rPr>
            </w:pPr>
            <w:r w:rsidRPr="00C73183">
              <w:rPr>
                <w:rFonts w:eastAsia="Arial" w:cstheme="minorHAnsi"/>
                <w:b/>
                <w:color w:val="000000"/>
                <w:szCs w:val="20"/>
              </w:rPr>
              <w:t>Project section addressed</w:t>
            </w:r>
          </w:p>
        </w:tc>
      </w:tr>
      <w:tr w:rsidR="00C73183" w:rsidRPr="00C73183" w14:paraId="2529E964" w14:textId="77777777" w:rsidTr="00C7318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2B1115" w14:textId="77777777" w:rsidR="00C73183" w:rsidRPr="00C73183" w:rsidRDefault="00C73183" w:rsidP="00C73183">
            <w:pPr>
              <w:jc w:val="center"/>
              <w:rPr>
                <w:rFonts w:cstheme="minorHAnsi"/>
                <w:szCs w:val="20"/>
              </w:rPr>
            </w:pPr>
            <w:r w:rsidRPr="00C73183">
              <w:rPr>
                <w:rFonts w:eastAsia="Arial" w:cstheme="minorHAnsi"/>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3B0270" w14:textId="77777777" w:rsidR="00C73183" w:rsidRPr="00C73183" w:rsidRDefault="00C73183" w:rsidP="00515876">
            <w:pPr>
              <w:rPr>
                <w:rFonts w:cstheme="minorHAnsi"/>
                <w:szCs w:val="20"/>
              </w:rPr>
            </w:pPr>
            <w:r w:rsidRPr="00C73183">
              <w:rPr>
                <w:rFonts w:eastAsia="Arial" w:cstheme="minorHAnsi"/>
                <w:color w:val="000000"/>
                <w:szCs w:val="20"/>
              </w:rPr>
              <w:t>0.5 h</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D931D2" w14:textId="77777777" w:rsidR="00C73183" w:rsidRPr="00C73183" w:rsidRDefault="00C73183" w:rsidP="00515876">
            <w:pPr>
              <w:rPr>
                <w:rFonts w:cstheme="minorHAnsi"/>
                <w:szCs w:val="20"/>
              </w:rPr>
            </w:pPr>
            <w:r w:rsidRPr="00C73183">
              <w:rPr>
                <w:rFonts w:eastAsia="Arial" w:cstheme="minorHAnsi"/>
                <w:color w:val="000000"/>
                <w:szCs w:val="20"/>
              </w:rPr>
              <w:t>Architectural Trade-offs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259026F" w14:textId="77777777" w:rsidR="00C73183" w:rsidRPr="00C73183" w:rsidRDefault="00C73183" w:rsidP="00515876">
            <w:pPr>
              <w:rPr>
                <w:rFonts w:cstheme="minorHAnsi"/>
                <w:szCs w:val="20"/>
              </w:rPr>
            </w:pPr>
            <w:r w:rsidRPr="00C73183">
              <w:rPr>
                <w:rFonts w:eastAsia="Arial" w:cstheme="minorHAnsi"/>
                <w:color w:val="000000"/>
                <w:szCs w:val="20"/>
              </w:rPr>
              <w:t xml:space="preserve">Compare MVC for maintainability vs Microservices for </w:t>
            </w:r>
            <w:r w:rsidRPr="00C73183">
              <w:rPr>
                <w:rFonts w:eastAsia="Arial" w:cstheme="minorHAnsi"/>
                <w:color w:val="000000"/>
                <w:szCs w:val="20"/>
              </w:rPr>
              <w:lastRenderedPageBreak/>
              <w:t>scalability (and the "Network Tax" involved).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BF1832" w14:textId="77777777" w:rsidR="00C73183" w:rsidRPr="00C73183" w:rsidRDefault="00C73183" w:rsidP="00515876">
            <w:pPr>
              <w:rPr>
                <w:rFonts w:cstheme="minorHAnsi"/>
                <w:szCs w:val="20"/>
              </w:rPr>
            </w:pPr>
            <w:r w:rsidRPr="00C73183">
              <w:rPr>
                <w:rFonts w:eastAsia="Arial" w:cstheme="minorHAnsi"/>
                <w:color w:val="000000"/>
                <w:szCs w:val="20"/>
              </w:rPr>
              <w:lastRenderedPageBreak/>
              <w:t xml:space="preserve">Choose an architecture (MVC, </w:t>
            </w:r>
            <w:r w:rsidRPr="00C73183">
              <w:rPr>
                <w:rFonts w:eastAsia="Arial" w:cstheme="minorHAnsi"/>
                <w:color w:val="000000"/>
                <w:szCs w:val="20"/>
              </w:rPr>
              <w:lastRenderedPageBreak/>
              <w:t>Microservices, or Serverless) and justify the choice.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0FEEAA" w14:textId="77777777" w:rsidR="00C73183" w:rsidRPr="00C73183" w:rsidRDefault="00C73183" w:rsidP="00515876">
            <w:pPr>
              <w:rPr>
                <w:rFonts w:cstheme="minorHAnsi"/>
                <w:szCs w:val="20"/>
              </w:rPr>
            </w:pPr>
            <w:r w:rsidRPr="00C73183">
              <w:rPr>
                <w:rFonts w:eastAsia="Arial" w:cstheme="minorHAnsi"/>
                <w:color w:val="000000"/>
                <w:szCs w:val="20"/>
              </w:rPr>
              <w:lastRenderedPageBreak/>
              <w:t>Architectural Blueprint</w:t>
            </w:r>
          </w:p>
        </w:tc>
        <w:tc>
          <w:tcPr>
            <w:tcW w:w="0" w:type="auto"/>
            <w:tcBorders>
              <w:top w:val="single" w:sz="6" w:space="0" w:color="000000"/>
              <w:left w:val="single" w:sz="6" w:space="0" w:color="000000"/>
              <w:bottom w:val="single" w:sz="6" w:space="0" w:color="000000"/>
              <w:right w:val="single" w:sz="6" w:space="0" w:color="000000"/>
            </w:tcBorders>
            <w:vAlign w:val="center"/>
          </w:tcPr>
          <w:p w14:paraId="3743A196" w14:textId="77777777" w:rsidR="00C73183" w:rsidRPr="00C73183" w:rsidRDefault="00C73183" w:rsidP="00515876">
            <w:pPr>
              <w:jc w:val="center"/>
              <w:rPr>
                <w:rFonts w:eastAsia="Arial" w:cstheme="minorHAnsi"/>
                <w:color w:val="000000"/>
                <w:szCs w:val="20"/>
              </w:rPr>
            </w:pPr>
            <w:r w:rsidRPr="00C73183">
              <w:rPr>
                <w:rFonts w:eastAsia="Arial" w:cstheme="minorHAnsi"/>
                <w:color w:val="000000"/>
                <w:szCs w:val="20"/>
              </w:rPr>
              <w:t>Infrastructure</w:t>
            </w:r>
          </w:p>
          <w:p w14:paraId="389AC951" w14:textId="77777777" w:rsidR="00C73183" w:rsidRPr="00C73183" w:rsidRDefault="00C73183" w:rsidP="00515876">
            <w:pPr>
              <w:jc w:val="center"/>
              <w:rPr>
                <w:rFonts w:eastAsia="Arial" w:cstheme="minorHAnsi"/>
                <w:color w:val="000000"/>
                <w:szCs w:val="20"/>
              </w:rPr>
            </w:pPr>
            <w:r w:rsidRPr="00C73183">
              <w:rPr>
                <w:rFonts w:eastAsia="Arial" w:cstheme="minorHAnsi"/>
                <w:color w:val="000000"/>
                <w:szCs w:val="20"/>
              </w:rPr>
              <w:lastRenderedPageBreak/>
              <w:t>(Justify the chosen architecture)</w:t>
            </w:r>
          </w:p>
        </w:tc>
      </w:tr>
      <w:tr w:rsidR="00C73183" w:rsidRPr="00C73183" w14:paraId="18CD56B1" w14:textId="77777777" w:rsidTr="00C7318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EB674F" w14:textId="77777777" w:rsidR="00C73183" w:rsidRPr="00C73183" w:rsidRDefault="00C73183" w:rsidP="00C73183">
            <w:pPr>
              <w:jc w:val="center"/>
              <w:rPr>
                <w:rFonts w:cstheme="minorHAnsi"/>
                <w:szCs w:val="20"/>
              </w:rPr>
            </w:pPr>
            <w:r w:rsidRPr="00C73183">
              <w:rPr>
                <w:rFonts w:eastAsia="Arial" w:cstheme="minorHAnsi"/>
                <w:color w:val="000000"/>
                <w:szCs w:val="20"/>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8E73491" w14:textId="77777777" w:rsidR="00C73183" w:rsidRPr="00C73183" w:rsidRDefault="00C73183" w:rsidP="00515876">
            <w:pPr>
              <w:rPr>
                <w:rFonts w:cstheme="minorHAnsi"/>
                <w:szCs w:val="20"/>
              </w:rPr>
            </w:pPr>
            <w:r w:rsidRPr="00C73183">
              <w:rPr>
                <w:rFonts w:eastAsia="Arial" w:cstheme="minorHAnsi"/>
                <w:color w:val="000000"/>
                <w:szCs w:val="20"/>
              </w:rPr>
              <w:t>0.5 h</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8D8639D" w14:textId="77777777" w:rsidR="00C73183" w:rsidRPr="00C73183" w:rsidRDefault="00C73183" w:rsidP="00515876">
            <w:pPr>
              <w:rPr>
                <w:rFonts w:cstheme="minorHAnsi"/>
                <w:szCs w:val="20"/>
              </w:rPr>
            </w:pPr>
            <w:r w:rsidRPr="00C73183">
              <w:rPr>
                <w:rFonts w:eastAsia="Arial" w:cstheme="minorHAnsi"/>
                <w:color w:val="000000"/>
                <w:szCs w:val="20"/>
              </w:rPr>
              <w:t>Cloud &amp; Resource Optimization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07235B6" w14:textId="77777777" w:rsidR="00C73183" w:rsidRPr="00C73183" w:rsidRDefault="00C73183" w:rsidP="00515876">
            <w:pPr>
              <w:rPr>
                <w:rFonts w:cstheme="minorHAnsi"/>
                <w:szCs w:val="20"/>
              </w:rPr>
            </w:pPr>
            <w:r w:rsidRPr="00C73183">
              <w:rPr>
                <w:rFonts w:eastAsia="Arial" w:cstheme="minorHAnsi"/>
                <w:color w:val="000000"/>
                <w:szCs w:val="20"/>
              </w:rPr>
              <w:t>Discuss "Right-sizing" and "Scale-to-Zero." Explain why idle servers are the biggest climate enemy.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8833906" w14:textId="77777777" w:rsidR="00C73183" w:rsidRPr="00C73183" w:rsidRDefault="00C73183" w:rsidP="00515876">
            <w:pPr>
              <w:rPr>
                <w:rFonts w:cstheme="minorHAnsi"/>
                <w:szCs w:val="20"/>
              </w:rPr>
            </w:pPr>
            <w:r w:rsidRPr="00C73183">
              <w:rPr>
                <w:rFonts w:eastAsia="Arial" w:cstheme="minorHAnsi"/>
                <w:color w:val="000000"/>
                <w:szCs w:val="20"/>
              </w:rPr>
              <w:t>Create a scaling strategy: When does the app spin up/down to save energy?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2F4D9C" w14:textId="77777777" w:rsidR="00C73183" w:rsidRPr="00C73183" w:rsidRDefault="00C73183" w:rsidP="00515876">
            <w:pPr>
              <w:rPr>
                <w:rFonts w:cstheme="minorHAnsi"/>
                <w:szCs w:val="20"/>
              </w:rPr>
            </w:pPr>
            <w:r w:rsidRPr="00C73183">
              <w:rPr>
                <w:rFonts w:eastAsia="Arial" w:cstheme="minorHAnsi"/>
                <w:color w:val="000000"/>
                <w:szCs w:val="20"/>
              </w:rPr>
              <w:t>Resource Scaling Plan</w:t>
            </w:r>
          </w:p>
        </w:tc>
        <w:tc>
          <w:tcPr>
            <w:tcW w:w="0" w:type="auto"/>
            <w:tcBorders>
              <w:top w:val="single" w:sz="6" w:space="0" w:color="000000"/>
              <w:left w:val="single" w:sz="6" w:space="0" w:color="000000"/>
              <w:bottom w:val="single" w:sz="6" w:space="0" w:color="000000"/>
              <w:right w:val="single" w:sz="6" w:space="0" w:color="000000"/>
            </w:tcBorders>
            <w:vAlign w:val="center"/>
          </w:tcPr>
          <w:p w14:paraId="0AC11684" w14:textId="77777777" w:rsidR="00C73183" w:rsidRPr="00C73183" w:rsidRDefault="00C73183" w:rsidP="00515876">
            <w:pPr>
              <w:jc w:val="center"/>
              <w:rPr>
                <w:rFonts w:eastAsia="Arial" w:cstheme="minorHAnsi"/>
                <w:color w:val="000000"/>
                <w:szCs w:val="20"/>
              </w:rPr>
            </w:pPr>
          </w:p>
          <w:p w14:paraId="2C898C50" w14:textId="77777777" w:rsidR="00C73183" w:rsidRPr="00C73183" w:rsidRDefault="00C73183" w:rsidP="00515876">
            <w:pPr>
              <w:jc w:val="center"/>
              <w:rPr>
                <w:rFonts w:eastAsia="Arial" w:cstheme="minorHAnsi"/>
                <w:szCs w:val="20"/>
              </w:rPr>
            </w:pPr>
            <w:r w:rsidRPr="00C73183">
              <w:rPr>
                <w:rFonts w:eastAsia="Arial" w:cstheme="minorHAnsi"/>
                <w:szCs w:val="20"/>
              </w:rPr>
              <w:t>Cloud strategy</w:t>
            </w:r>
          </w:p>
          <w:p w14:paraId="33D8A20B" w14:textId="77777777" w:rsidR="00C73183" w:rsidRPr="00C73183" w:rsidRDefault="00C73183" w:rsidP="00515876">
            <w:pPr>
              <w:jc w:val="center"/>
              <w:rPr>
                <w:rFonts w:eastAsia="Arial" w:cstheme="minorHAnsi"/>
                <w:szCs w:val="20"/>
              </w:rPr>
            </w:pPr>
            <w:r w:rsidRPr="00C73183">
              <w:rPr>
                <w:rFonts w:eastAsia="Arial" w:cstheme="minorHAnsi"/>
                <w:szCs w:val="20"/>
              </w:rPr>
              <w:t>(Details how the app avoids "Idle Energy" through auto-scaling.)</w:t>
            </w:r>
          </w:p>
        </w:tc>
      </w:tr>
      <w:tr w:rsidR="00C73183" w:rsidRPr="00C73183" w14:paraId="386275F1" w14:textId="77777777" w:rsidTr="00C7318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8837DD9" w14:textId="77777777" w:rsidR="00C73183" w:rsidRPr="00C73183" w:rsidRDefault="00C73183" w:rsidP="00C73183">
            <w:pPr>
              <w:jc w:val="center"/>
              <w:rPr>
                <w:rFonts w:cstheme="minorHAnsi"/>
                <w:szCs w:val="20"/>
              </w:rPr>
            </w:pPr>
            <w:r w:rsidRPr="00C73183">
              <w:rPr>
                <w:rFonts w:eastAsia="Arial" w:cstheme="minorHAnsi"/>
                <w:color w:val="000000"/>
                <w:szCs w:val="20"/>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7FB47E" w14:textId="77777777" w:rsidR="00C73183" w:rsidRPr="00C73183" w:rsidRDefault="00C73183" w:rsidP="00515876">
            <w:pPr>
              <w:rPr>
                <w:rFonts w:cstheme="minorHAnsi"/>
                <w:szCs w:val="20"/>
              </w:rPr>
            </w:pPr>
            <w:r w:rsidRPr="00C73183">
              <w:rPr>
                <w:rFonts w:eastAsia="Arial" w:cstheme="minorHAnsi"/>
                <w:color w:val="000000"/>
                <w:szCs w:val="20"/>
              </w:rPr>
              <w:t>0.5 h</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93C0443" w14:textId="77777777" w:rsidR="00C73183" w:rsidRPr="00C73183" w:rsidRDefault="00C73183" w:rsidP="00515876">
            <w:pPr>
              <w:rPr>
                <w:rFonts w:cstheme="minorHAnsi"/>
                <w:szCs w:val="20"/>
              </w:rPr>
            </w:pPr>
            <w:r w:rsidRPr="00C73183">
              <w:rPr>
                <w:rFonts w:eastAsia="Arial" w:cstheme="minorHAnsi"/>
                <w:color w:val="000000"/>
                <w:szCs w:val="20"/>
              </w:rPr>
              <w:t>Carbon-Aware Scheduling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E7C6AEA" w14:textId="77777777" w:rsidR="00C73183" w:rsidRPr="00C73183" w:rsidRDefault="00C73183" w:rsidP="00515876">
            <w:pPr>
              <w:rPr>
                <w:rFonts w:cstheme="minorHAnsi"/>
                <w:szCs w:val="20"/>
              </w:rPr>
            </w:pPr>
            <w:r w:rsidRPr="00C73183">
              <w:rPr>
                <w:rFonts w:eastAsia="Arial" w:cstheme="minorHAnsi"/>
                <w:color w:val="000000"/>
                <w:szCs w:val="20"/>
              </w:rPr>
              <w:t>Introduce Carbon Intensity. Explain how to shift "heavy" tasks to times/places with cleaner grids.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1E4E0E" w14:textId="77777777" w:rsidR="00C73183" w:rsidRPr="00C73183" w:rsidRDefault="00C73183" w:rsidP="00515876">
            <w:pPr>
              <w:rPr>
                <w:rFonts w:cstheme="minorHAnsi"/>
                <w:szCs w:val="20"/>
              </w:rPr>
            </w:pPr>
            <w:r w:rsidRPr="00C73183">
              <w:rPr>
                <w:rFonts w:eastAsia="Arial" w:cstheme="minorHAnsi"/>
                <w:color w:val="000000"/>
                <w:szCs w:val="20"/>
              </w:rPr>
              <w:t>Identify 2 background tasks that can be delayed for "low-carbon" hours.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3A527A7" w14:textId="77777777" w:rsidR="00C73183" w:rsidRPr="00C73183" w:rsidRDefault="00C73183" w:rsidP="00515876">
            <w:pPr>
              <w:rPr>
                <w:rFonts w:cstheme="minorHAnsi"/>
                <w:szCs w:val="20"/>
              </w:rPr>
            </w:pPr>
            <w:r w:rsidRPr="00C73183">
              <w:rPr>
                <w:rFonts w:eastAsia="Arial" w:cstheme="minorHAnsi"/>
                <w:color w:val="000000"/>
                <w:szCs w:val="20"/>
              </w:rPr>
              <w:t>Carbon-Aware Schedule</w:t>
            </w:r>
          </w:p>
        </w:tc>
        <w:tc>
          <w:tcPr>
            <w:tcW w:w="0" w:type="auto"/>
            <w:tcBorders>
              <w:top w:val="single" w:sz="6" w:space="0" w:color="000000"/>
              <w:left w:val="single" w:sz="6" w:space="0" w:color="000000"/>
              <w:bottom w:val="single" w:sz="6" w:space="0" w:color="000000"/>
              <w:right w:val="single" w:sz="6" w:space="0" w:color="000000"/>
            </w:tcBorders>
            <w:vAlign w:val="center"/>
          </w:tcPr>
          <w:p w14:paraId="21EF3731" w14:textId="77777777" w:rsidR="00C73183" w:rsidRPr="00C73183" w:rsidRDefault="00C73183" w:rsidP="00515876">
            <w:pPr>
              <w:jc w:val="center"/>
              <w:rPr>
                <w:rFonts w:eastAsia="Arial" w:cstheme="minorHAnsi"/>
                <w:color w:val="000000"/>
                <w:szCs w:val="20"/>
              </w:rPr>
            </w:pPr>
            <w:r w:rsidRPr="00C73183">
              <w:rPr>
                <w:rFonts w:eastAsia="Arial" w:cstheme="minorHAnsi"/>
                <w:color w:val="000000"/>
                <w:szCs w:val="20"/>
              </w:rPr>
              <w:t>Temporal shifting</w:t>
            </w:r>
          </w:p>
          <w:p w14:paraId="712520A6" w14:textId="77777777" w:rsidR="00C73183" w:rsidRPr="00C73183" w:rsidRDefault="00C73183" w:rsidP="00515876">
            <w:pPr>
              <w:jc w:val="center"/>
              <w:rPr>
                <w:rFonts w:eastAsia="Arial" w:cstheme="minorHAnsi"/>
                <w:color w:val="000000"/>
                <w:szCs w:val="20"/>
              </w:rPr>
            </w:pPr>
            <w:r w:rsidRPr="00C73183">
              <w:rPr>
                <w:rFonts w:eastAsia="Arial" w:cstheme="minorHAnsi"/>
                <w:color w:val="000000"/>
                <w:szCs w:val="20"/>
              </w:rPr>
              <w:t>(Explains which tasks are moved to "cleaner" hours.)</w:t>
            </w:r>
          </w:p>
        </w:tc>
      </w:tr>
      <w:tr w:rsidR="00C73183" w:rsidRPr="00C73183" w14:paraId="0E684CBB" w14:textId="77777777" w:rsidTr="00C73183">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4537F49" w14:textId="77777777" w:rsidR="00C73183" w:rsidRPr="00C73183" w:rsidRDefault="00C73183" w:rsidP="00C73183">
            <w:pPr>
              <w:jc w:val="center"/>
              <w:rPr>
                <w:rFonts w:cstheme="minorHAnsi"/>
                <w:szCs w:val="20"/>
              </w:rPr>
            </w:pPr>
            <w:r w:rsidRPr="00C73183">
              <w:rPr>
                <w:rFonts w:eastAsia="Arial" w:cstheme="minorHAnsi"/>
                <w:color w:val="000000"/>
                <w:szCs w:val="20"/>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246DA1B" w14:textId="77777777" w:rsidR="00C73183" w:rsidRPr="00C73183" w:rsidRDefault="00C73183" w:rsidP="00515876">
            <w:pPr>
              <w:rPr>
                <w:rFonts w:cstheme="minorHAnsi"/>
                <w:szCs w:val="20"/>
              </w:rPr>
            </w:pPr>
            <w:r w:rsidRPr="00C73183">
              <w:rPr>
                <w:rFonts w:eastAsia="Arial" w:cstheme="minorHAnsi"/>
                <w:color w:val="000000"/>
                <w:szCs w:val="20"/>
              </w:rPr>
              <w:t>0.5 h</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329F554" w14:textId="77777777" w:rsidR="00C73183" w:rsidRPr="00C73183" w:rsidRDefault="00C73183" w:rsidP="00515876">
            <w:pPr>
              <w:rPr>
                <w:rFonts w:cstheme="minorHAnsi"/>
                <w:szCs w:val="20"/>
              </w:rPr>
            </w:pPr>
            <w:r w:rsidRPr="00C73183">
              <w:rPr>
                <w:rFonts w:eastAsia="Arial" w:cstheme="minorHAnsi"/>
                <w:color w:val="000000"/>
                <w:szCs w:val="20"/>
              </w:rPr>
              <w:t>Impact Pitch &amp; Wrap-up</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BB58836" w14:textId="77777777" w:rsidR="00C73183" w:rsidRPr="00C73183" w:rsidRDefault="00C73183" w:rsidP="00515876">
            <w:pPr>
              <w:rPr>
                <w:rFonts w:cstheme="minorHAnsi"/>
                <w:szCs w:val="20"/>
              </w:rPr>
            </w:pPr>
            <w:r w:rsidRPr="00C73183">
              <w:rPr>
                <w:rFonts w:eastAsia="Arial" w:cstheme="minorHAnsi"/>
                <w:color w:val="000000"/>
                <w:szCs w:val="20"/>
              </w:rPr>
              <w:t>Teach basic carbon estimation ($Energy \times Carbon Intensity = Impact$).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37515D" w14:textId="77777777" w:rsidR="00C73183" w:rsidRPr="00C73183" w:rsidRDefault="00C73183" w:rsidP="00515876">
            <w:pPr>
              <w:rPr>
                <w:rFonts w:cstheme="minorHAnsi"/>
                <w:szCs w:val="20"/>
              </w:rPr>
            </w:pPr>
            <w:r w:rsidRPr="00C73183">
              <w:rPr>
                <w:rFonts w:eastAsia="Arial" w:cstheme="minorHAnsi"/>
                <w:color w:val="000000"/>
                <w:szCs w:val="20"/>
              </w:rPr>
              <w:t>Present the final project and estimate the % of energy saved via design.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393D24" w14:textId="77777777" w:rsidR="00C73183" w:rsidRPr="00C73183" w:rsidRDefault="00C73183" w:rsidP="00515876">
            <w:pPr>
              <w:rPr>
                <w:rFonts w:cstheme="minorHAnsi"/>
                <w:szCs w:val="20"/>
              </w:rPr>
            </w:pPr>
            <w:r w:rsidRPr="00C73183">
              <w:rPr>
                <w:rFonts w:eastAsia="Arial" w:cstheme="minorHAnsi"/>
                <w:color w:val="000000"/>
                <w:szCs w:val="20"/>
              </w:rPr>
              <w:t>Final Project presentation</w:t>
            </w:r>
          </w:p>
        </w:tc>
        <w:tc>
          <w:tcPr>
            <w:tcW w:w="0" w:type="auto"/>
            <w:tcBorders>
              <w:top w:val="single" w:sz="6" w:space="0" w:color="000000"/>
              <w:left w:val="single" w:sz="6" w:space="0" w:color="000000"/>
              <w:bottom w:val="single" w:sz="6" w:space="0" w:color="000000"/>
              <w:right w:val="single" w:sz="6" w:space="0" w:color="000000"/>
            </w:tcBorders>
            <w:vAlign w:val="center"/>
          </w:tcPr>
          <w:p w14:paraId="3DEB7EB2" w14:textId="77777777" w:rsidR="00C73183" w:rsidRPr="00C73183" w:rsidRDefault="00C73183" w:rsidP="00515876">
            <w:pPr>
              <w:jc w:val="center"/>
              <w:rPr>
                <w:rFonts w:eastAsia="Arial" w:cstheme="minorHAnsi"/>
                <w:color w:val="000000"/>
                <w:szCs w:val="20"/>
              </w:rPr>
            </w:pPr>
            <w:r w:rsidRPr="00C73183">
              <w:rPr>
                <w:rFonts w:eastAsia="Arial" w:cstheme="minorHAnsi"/>
                <w:color w:val="000000"/>
                <w:szCs w:val="20"/>
              </w:rPr>
              <w:t>Final Project presentation</w:t>
            </w:r>
          </w:p>
        </w:tc>
      </w:tr>
    </w:tbl>
    <w:p w14:paraId="52546225" w14:textId="77777777" w:rsidR="00C73183" w:rsidRDefault="00C73183" w:rsidP="00C73183">
      <w:pPr>
        <w:pStyle w:val="NoSpacing"/>
        <w:rPr>
          <w:b/>
          <w:bCs/>
          <w:color w:val="00AC4E" w:themeColor="accent1"/>
          <w:lang w:val="en-US"/>
        </w:rPr>
      </w:pPr>
    </w:p>
    <w:p w14:paraId="0A4618D6" w14:textId="77777777" w:rsidR="00C73183" w:rsidRPr="00C73183" w:rsidRDefault="00C73183" w:rsidP="00C73183">
      <w:pPr>
        <w:pStyle w:val="NoSpacing"/>
        <w:rPr>
          <w:rFonts w:eastAsia="Poppins"/>
          <w:sz w:val="20"/>
          <w:szCs w:val="20"/>
          <w:lang w:val="en-US"/>
        </w:rPr>
      </w:pPr>
      <w:r w:rsidRPr="00C73183">
        <w:rPr>
          <w:rFonts w:eastAsia="Poppins"/>
          <w:sz w:val="20"/>
          <w:szCs w:val="20"/>
          <w:lang w:val="en-US"/>
        </w:rPr>
        <w:t xml:space="preserve">Expected Outputs / Deliverables: </w:t>
      </w:r>
    </w:p>
    <w:p w14:paraId="3E3372BA" w14:textId="77777777" w:rsidR="00C73183" w:rsidRPr="00C73183" w:rsidRDefault="00C73183" w:rsidP="00C73183">
      <w:pPr>
        <w:pStyle w:val="NoSpacing"/>
        <w:numPr>
          <w:ilvl w:val="0"/>
          <w:numId w:val="25"/>
        </w:numPr>
        <w:spacing w:before="40" w:after="40"/>
        <w:rPr>
          <w:rFonts w:eastAsia="Poppins"/>
          <w:sz w:val="20"/>
          <w:szCs w:val="20"/>
          <w:lang w:val="en-US"/>
        </w:rPr>
      </w:pPr>
      <w:r w:rsidRPr="00C73183">
        <w:rPr>
          <w:rFonts w:eastAsia="Poppins"/>
          <w:sz w:val="20"/>
          <w:szCs w:val="20"/>
          <w:lang w:val="en-US"/>
        </w:rPr>
        <w:t xml:space="preserve">Written Briefing (PDF) </w:t>
      </w:r>
    </w:p>
    <w:p w14:paraId="56C5311F" w14:textId="77777777" w:rsidR="00C73183" w:rsidRPr="00C73183" w:rsidRDefault="00C73183" w:rsidP="00C73183">
      <w:pPr>
        <w:pStyle w:val="NoSpacing"/>
        <w:numPr>
          <w:ilvl w:val="0"/>
          <w:numId w:val="25"/>
        </w:numPr>
        <w:spacing w:before="40" w:after="40"/>
        <w:rPr>
          <w:sz w:val="20"/>
          <w:szCs w:val="20"/>
        </w:rPr>
      </w:pPr>
      <w:r w:rsidRPr="00C73183">
        <w:rPr>
          <w:rFonts w:eastAsia="Poppins"/>
          <w:sz w:val="20"/>
          <w:szCs w:val="20"/>
          <w:lang w:val="en-US"/>
        </w:rPr>
        <w:t>Learner Feedback Forms.</w:t>
      </w:r>
    </w:p>
    <w:p w14:paraId="65FA4D26" w14:textId="77777777" w:rsidR="00C73183" w:rsidRDefault="00C73183" w:rsidP="00C73183">
      <w:pPr>
        <w:pStyle w:val="NoSpacing"/>
        <w:numPr>
          <w:ilvl w:val="0"/>
          <w:numId w:val="25"/>
        </w:numPr>
        <w:spacing w:before="40" w:after="40"/>
        <w:rPr>
          <w:rFonts w:eastAsia="Poppins"/>
          <w:sz w:val="20"/>
          <w:szCs w:val="20"/>
          <w:lang w:val="en-US"/>
        </w:rPr>
      </w:pPr>
      <w:r w:rsidRPr="00C73183">
        <w:rPr>
          <w:rFonts w:eastAsia="Poppins"/>
          <w:sz w:val="20"/>
          <w:szCs w:val="20"/>
          <w:lang w:val="en-US"/>
        </w:rPr>
        <w:t>Final presentation.</w:t>
      </w:r>
    </w:p>
    <w:p w14:paraId="04406869" w14:textId="77777777" w:rsidR="00ED1B58" w:rsidRPr="00C73183" w:rsidRDefault="00ED1B58" w:rsidP="00ED1B58">
      <w:pPr>
        <w:pStyle w:val="NoSpacing"/>
        <w:spacing w:before="40" w:after="40"/>
        <w:ind w:left="720"/>
        <w:rPr>
          <w:rFonts w:eastAsia="Poppins"/>
          <w:sz w:val="20"/>
          <w:szCs w:val="20"/>
          <w:lang w:val="en-US"/>
        </w:rPr>
      </w:pPr>
    </w:p>
    <w:p w14:paraId="02C949C3" w14:textId="32C6EF42" w:rsidR="00C73183" w:rsidRDefault="00C73183" w:rsidP="00C73183">
      <w:pPr>
        <w:pStyle w:val="NoSpacing"/>
        <w:rPr>
          <w:b/>
          <w:bCs/>
          <w:color w:val="00AC4E" w:themeColor="accent1"/>
          <w:lang w:val="en-US"/>
        </w:rPr>
      </w:pPr>
      <w:r>
        <w:rPr>
          <w:b/>
          <w:bCs/>
          <w:color w:val="00AC4E" w:themeColor="accent1"/>
          <w:lang w:val="en-US"/>
        </w:rPr>
        <w:t>Assessment Criteria</w:t>
      </w:r>
    </w:p>
    <w:p w14:paraId="7F1F6AF1" w14:textId="77777777" w:rsidR="00C73183" w:rsidRPr="00C73183" w:rsidRDefault="00C73183" w:rsidP="00C73183">
      <w:pPr>
        <w:pStyle w:val="NoSpacing"/>
        <w:jc w:val="both"/>
        <w:rPr>
          <w:rFonts w:eastAsia="Times New Roman" w:cstheme="minorHAnsi"/>
          <w:b/>
          <w:bCs/>
          <w:sz w:val="20"/>
          <w:szCs w:val="20"/>
          <w:lang w:val="hr-HR" w:eastAsia="hr-HR"/>
        </w:rPr>
      </w:pPr>
      <w:r w:rsidRPr="00C73183">
        <w:rPr>
          <w:rFonts w:cstheme="minorHAnsi"/>
          <w:sz w:val="20"/>
          <w:szCs w:val="20"/>
          <w:lang w:val="hr-HR"/>
        </w:rPr>
        <w:t>This rubric is used by the trainer to grade the Final Assignment – Capstone Project during Session 3</w:t>
      </w:r>
    </w:p>
    <w:p w14:paraId="7356AD17" w14:textId="77777777" w:rsidR="00C73183" w:rsidRPr="00C73183" w:rsidRDefault="00C73183" w:rsidP="00C73183">
      <w:pPr>
        <w:pStyle w:val="NoSpacing"/>
        <w:rPr>
          <w:rFonts w:cstheme="minorHAnsi"/>
          <w:color w:val="48516A" w:themeColor="text1"/>
          <w:sz w:val="20"/>
          <w:szCs w:val="20"/>
          <w:lang w:val="hr-HR"/>
        </w:rPr>
      </w:pPr>
    </w:p>
    <w:tbl>
      <w:tblPr>
        <w:tblStyle w:val="TableGrid"/>
        <w:tblW w:w="0" w:type="auto"/>
        <w:tblLook w:val="04A0" w:firstRow="1" w:lastRow="0" w:firstColumn="1" w:lastColumn="0" w:noHBand="0" w:noVBand="1"/>
      </w:tblPr>
      <w:tblGrid>
        <w:gridCol w:w="1862"/>
        <w:gridCol w:w="961"/>
        <w:gridCol w:w="6805"/>
      </w:tblGrid>
      <w:tr w:rsidR="00C73183" w:rsidRPr="00C73183" w14:paraId="1393BA3D" w14:textId="77777777" w:rsidTr="00C73183">
        <w:tc>
          <w:tcPr>
            <w:tcW w:w="0" w:type="auto"/>
          </w:tcPr>
          <w:p w14:paraId="5F3B40C4" w14:textId="77777777" w:rsidR="00C73183" w:rsidRPr="00C73183" w:rsidRDefault="00C73183" w:rsidP="00515876">
            <w:pPr>
              <w:rPr>
                <w:rFonts w:cstheme="minorHAnsi"/>
                <w:szCs w:val="20"/>
              </w:rPr>
            </w:pPr>
            <w:r w:rsidRPr="00C73183">
              <w:rPr>
                <w:rFonts w:eastAsia="Arial" w:cstheme="minorHAnsi"/>
                <w:b/>
                <w:color w:val="000000"/>
                <w:szCs w:val="20"/>
              </w:rPr>
              <w:t>Criteria</w:t>
            </w:r>
          </w:p>
        </w:tc>
        <w:tc>
          <w:tcPr>
            <w:tcW w:w="0" w:type="auto"/>
          </w:tcPr>
          <w:p w14:paraId="7F309151" w14:textId="77777777" w:rsidR="00C73183" w:rsidRPr="00C73183" w:rsidRDefault="00C73183" w:rsidP="00515876">
            <w:pPr>
              <w:rPr>
                <w:rFonts w:cstheme="minorHAnsi"/>
                <w:szCs w:val="20"/>
              </w:rPr>
            </w:pPr>
            <w:r w:rsidRPr="00C73183">
              <w:rPr>
                <w:rFonts w:eastAsia="Arial" w:cstheme="minorHAnsi"/>
                <w:b/>
                <w:color w:val="000000"/>
                <w:szCs w:val="20"/>
              </w:rPr>
              <w:t>Weight</w:t>
            </w:r>
          </w:p>
        </w:tc>
        <w:tc>
          <w:tcPr>
            <w:tcW w:w="0" w:type="auto"/>
          </w:tcPr>
          <w:p w14:paraId="0543C2C5" w14:textId="77777777" w:rsidR="00C73183" w:rsidRPr="00C73183" w:rsidRDefault="00C73183" w:rsidP="00515876">
            <w:pPr>
              <w:rPr>
                <w:rFonts w:cstheme="minorHAnsi"/>
                <w:szCs w:val="20"/>
              </w:rPr>
            </w:pPr>
            <w:r w:rsidRPr="00C73183">
              <w:rPr>
                <w:rFonts w:eastAsia="Arial" w:cstheme="minorHAnsi"/>
                <w:b/>
                <w:color w:val="000000"/>
                <w:szCs w:val="20"/>
              </w:rPr>
              <w:t>Indicators (Pass if...)</w:t>
            </w:r>
          </w:p>
        </w:tc>
      </w:tr>
      <w:tr w:rsidR="00C73183" w:rsidRPr="00C73183" w14:paraId="7423AB19" w14:textId="77777777" w:rsidTr="00C73183">
        <w:tc>
          <w:tcPr>
            <w:tcW w:w="0" w:type="auto"/>
          </w:tcPr>
          <w:p w14:paraId="255C7241" w14:textId="77777777" w:rsidR="00C73183" w:rsidRPr="00C73183" w:rsidRDefault="00C73183" w:rsidP="00515876">
            <w:pPr>
              <w:rPr>
                <w:rFonts w:cstheme="minorHAnsi"/>
                <w:szCs w:val="20"/>
              </w:rPr>
            </w:pPr>
            <w:r w:rsidRPr="00C73183">
              <w:rPr>
                <w:rFonts w:eastAsia="Arial" w:cstheme="minorHAnsi"/>
                <w:b/>
                <w:color w:val="000000"/>
                <w:szCs w:val="20"/>
              </w:rPr>
              <w:t xml:space="preserve">1. Sustainability Logic - </w:t>
            </w:r>
          </w:p>
        </w:tc>
        <w:tc>
          <w:tcPr>
            <w:tcW w:w="0" w:type="auto"/>
          </w:tcPr>
          <w:p w14:paraId="6697F503" w14:textId="77777777" w:rsidR="00C73183" w:rsidRPr="00C73183" w:rsidRDefault="00C73183" w:rsidP="00515876">
            <w:pPr>
              <w:rPr>
                <w:rFonts w:cstheme="minorHAnsi"/>
                <w:szCs w:val="20"/>
              </w:rPr>
            </w:pPr>
            <w:r w:rsidRPr="00C73183">
              <w:rPr>
                <w:rFonts w:eastAsia="Arial" w:cstheme="minorHAnsi"/>
                <w:b/>
                <w:color w:val="000000"/>
                <w:szCs w:val="20"/>
              </w:rPr>
              <w:t>40%</w:t>
            </w:r>
          </w:p>
        </w:tc>
        <w:tc>
          <w:tcPr>
            <w:tcW w:w="0" w:type="auto"/>
          </w:tcPr>
          <w:p w14:paraId="6E9F6647" w14:textId="77777777" w:rsidR="00C73183" w:rsidRPr="00C73183" w:rsidRDefault="00C73183" w:rsidP="00515876">
            <w:pPr>
              <w:rPr>
                <w:rFonts w:cstheme="minorHAnsi"/>
                <w:szCs w:val="20"/>
              </w:rPr>
            </w:pPr>
            <w:r w:rsidRPr="00C73183">
              <w:rPr>
                <w:rFonts w:eastAsia="Arial" w:cstheme="minorHAnsi"/>
                <w:color w:val="000000"/>
                <w:szCs w:val="20"/>
              </w:rPr>
              <w:t xml:space="preserve">The learner correctly applied at least </w:t>
            </w:r>
            <w:r w:rsidRPr="00C73183">
              <w:rPr>
                <w:rFonts w:eastAsia="Arial" w:cstheme="minorHAnsi"/>
                <w:b/>
                <w:bCs/>
                <w:color w:val="000000"/>
                <w:szCs w:val="20"/>
              </w:rPr>
              <w:t>two</w:t>
            </w:r>
            <w:r w:rsidRPr="00C73183">
              <w:rPr>
                <w:rFonts w:eastAsia="Arial" w:cstheme="minorHAnsi"/>
                <w:color w:val="000000"/>
                <w:szCs w:val="20"/>
              </w:rPr>
              <w:t> </w:t>
            </w:r>
            <w:r w:rsidRPr="00C73183">
              <w:rPr>
                <w:rFonts w:eastAsia="Arial" w:cstheme="minorHAnsi"/>
                <w:b/>
                <w:color w:val="000000"/>
                <w:szCs w:val="20"/>
              </w:rPr>
              <w:t>Sustainable SOLID</w:t>
            </w:r>
            <w:r w:rsidRPr="00C73183">
              <w:rPr>
                <w:rFonts w:eastAsia="Arial" w:cstheme="minorHAnsi"/>
                <w:color w:val="000000"/>
                <w:szCs w:val="20"/>
              </w:rPr>
              <w:t xml:space="preserve"> principles and </w:t>
            </w:r>
            <w:r w:rsidRPr="00C73183">
              <w:rPr>
                <w:rFonts w:eastAsia="Arial" w:cstheme="minorHAnsi"/>
                <w:b/>
                <w:bCs/>
                <w:color w:val="000000"/>
                <w:szCs w:val="20"/>
              </w:rPr>
              <w:t>one</w:t>
            </w:r>
            <w:r w:rsidRPr="00C73183">
              <w:rPr>
                <w:rFonts w:eastAsia="Arial" w:cstheme="minorHAnsi"/>
                <w:color w:val="000000"/>
                <w:szCs w:val="20"/>
              </w:rPr>
              <w:t> </w:t>
            </w:r>
            <w:r w:rsidRPr="00C73183">
              <w:rPr>
                <w:rFonts w:eastAsia="Arial" w:cstheme="minorHAnsi"/>
                <w:b/>
                <w:color w:val="000000"/>
                <w:szCs w:val="20"/>
              </w:rPr>
              <w:t>Energy-Efficient Design Pattern</w:t>
            </w:r>
            <w:r w:rsidRPr="00C73183">
              <w:rPr>
                <w:rFonts w:eastAsia="Arial" w:cstheme="minorHAnsi"/>
                <w:color w:val="000000"/>
                <w:szCs w:val="20"/>
              </w:rPr>
              <w:t xml:space="preserve"> (e.g., Observer or Factory) to their specific project. They must </w:t>
            </w:r>
            <w:r w:rsidRPr="00C73183">
              <w:rPr>
                <w:rFonts w:eastAsia="Arial" w:cstheme="minorHAnsi"/>
                <w:b/>
                <w:bCs/>
                <w:color w:val="000000"/>
                <w:szCs w:val="20"/>
              </w:rPr>
              <w:t>explain</w:t>
            </w:r>
            <w:r w:rsidRPr="00C73183">
              <w:rPr>
                <w:rFonts w:eastAsia="Arial" w:cstheme="minorHAnsi"/>
                <w:color w:val="000000"/>
                <w:szCs w:val="20"/>
              </w:rPr>
              <w:t> </w:t>
            </w:r>
            <w:r w:rsidRPr="00C73183">
              <w:rPr>
                <w:rFonts w:eastAsia="Arial" w:cstheme="minorHAnsi"/>
                <w:i/>
                <w:color w:val="000000"/>
                <w:szCs w:val="20"/>
              </w:rPr>
              <w:t>why</w:t>
            </w:r>
            <w:r w:rsidRPr="00C73183">
              <w:rPr>
                <w:rFonts w:eastAsia="Arial" w:cstheme="minorHAnsi"/>
                <w:color w:val="000000"/>
                <w:szCs w:val="20"/>
              </w:rPr>
              <w:t> these choices reduce energy consumption.</w:t>
            </w:r>
          </w:p>
        </w:tc>
      </w:tr>
      <w:tr w:rsidR="00C73183" w:rsidRPr="00C73183" w14:paraId="053B8D08" w14:textId="77777777" w:rsidTr="00C73183">
        <w:tc>
          <w:tcPr>
            <w:tcW w:w="0" w:type="auto"/>
          </w:tcPr>
          <w:p w14:paraId="1767E149" w14:textId="77777777" w:rsidR="00C73183" w:rsidRPr="00C73183" w:rsidRDefault="00C73183" w:rsidP="00515876">
            <w:pPr>
              <w:rPr>
                <w:rFonts w:cstheme="minorHAnsi"/>
                <w:szCs w:val="20"/>
              </w:rPr>
            </w:pPr>
            <w:r w:rsidRPr="00C73183">
              <w:rPr>
                <w:rFonts w:eastAsia="Arial" w:cstheme="minorHAnsi"/>
                <w:b/>
                <w:color w:val="000000"/>
                <w:szCs w:val="20"/>
              </w:rPr>
              <w:t>2. Architectural Strategy</w:t>
            </w:r>
          </w:p>
        </w:tc>
        <w:tc>
          <w:tcPr>
            <w:tcW w:w="0" w:type="auto"/>
          </w:tcPr>
          <w:p w14:paraId="073A6319" w14:textId="77777777" w:rsidR="00C73183" w:rsidRPr="00C73183" w:rsidRDefault="00C73183" w:rsidP="00515876">
            <w:pPr>
              <w:rPr>
                <w:rFonts w:cstheme="minorHAnsi"/>
                <w:szCs w:val="20"/>
              </w:rPr>
            </w:pPr>
            <w:r w:rsidRPr="00C73183">
              <w:rPr>
                <w:rFonts w:eastAsia="Arial" w:cstheme="minorHAnsi"/>
                <w:b/>
                <w:color w:val="000000"/>
                <w:szCs w:val="20"/>
              </w:rPr>
              <w:t>40%</w:t>
            </w:r>
          </w:p>
        </w:tc>
        <w:tc>
          <w:tcPr>
            <w:tcW w:w="0" w:type="auto"/>
          </w:tcPr>
          <w:p w14:paraId="65F864AF" w14:textId="77777777" w:rsidR="00C73183" w:rsidRPr="00C73183" w:rsidRDefault="00C73183" w:rsidP="00515876">
            <w:pPr>
              <w:rPr>
                <w:rFonts w:cstheme="minorHAnsi"/>
                <w:szCs w:val="20"/>
              </w:rPr>
            </w:pPr>
            <w:r w:rsidRPr="00C73183">
              <w:rPr>
                <w:rFonts w:eastAsia="Arial" w:cstheme="minorHAnsi"/>
                <w:color w:val="000000"/>
                <w:szCs w:val="20"/>
              </w:rPr>
              <w:t xml:space="preserve">The learner </w:t>
            </w:r>
            <w:r w:rsidRPr="00C73183">
              <w:rPr>
                <w:rFonts w:eastAsia="Arial" w:cstheme="minorHAnsi"/>
                <w:b/>
                <w:bCs/>
                <w:color w:val="000000"/>
                <w:szCs w:val="20"/>
              </w:rPr>
              <w:t>justified</w:t>
            </w:r>
            <w:r w:rsidRPr="00C73183">
              <w:rPr>
                <w:rFonts w:eastAsia="Arial" w:cstheme="minorHAnsi"/>
                <w:color w:val="000000"/>
                <w:szCs w:val="20"/>
              </w:rPr>
              <w:t xml:space="preserve"> their choice of architecture (MVC, Microservices) based on </w:t>
            </w:r>
            <w:r w:rsidRPr="00C73183">
              <w:rPr>
                <w:rFonts w:eastAsia="Arial" w:cstheme="minorHAnsi"/>
                <w:b/>
                <w:color w:val="000000"/>
                <w:szCs w:val="20"/>
              </w:rPr>
              <w:t>Carbon-Awareness</w:t>
            </w:r>
            <w:r w:rsidRPr="00C73183">
              <w:rPr>
                <w:rFonts w:eastAsia="Arial" w:cstheme="minorHAnsi"/>
                <w:color w:val="000000"/>
                <w:szCs w:val="20"/>
              </w:rPr>
              <w:t>. They must have a clear plan for </w:t>
            </w:r>
            <w:r w:rsidRPr="00C73183">
              <w:rPr>
                <w:rFonts w:eastAsia="Arial" w:cstheme="minorHAnsi"/>
                <w:b/>
                <w:color w:val="000000"/>
                <w:szCs w:val="20"/>
              </w:rPr>
              <w:t>Time-Shifting</w:t>
            </w:r>
            <w:r w:rsidRPr="00C73183">
              <w:rPr>
                <w:rFonts w:eastAsia="Arial" w:cstheme="minorHAnsi"/>
                <w:color w:val="000000"/>
                <w:szCs w:val="20"/>
              </w:rPr>
              <w:t> (scheduling tasks) and </w:t>
            </w:r>
            <w:r w:rsidRPr="00C73183">
              <w:rPr>
                <w:rFonts w:eastAsia="Arial" w:cstheme="minorHAnsi"/>
                <w:b/>
                <w:color w:val="000000"/>
                <w:szCs w:val="20"/>
              </w:rPr>
              <w:t>Cloud Optimization</w:t>
            </w:r>
            <w:r w:rsidRPr="00C73183">
              <w:rPr>
                <w:rFonts w:eastAsia="Arial" w:cstheme="minorHAnsi"/>
                <w:color w:val="000000"/>
                <w:szCs w:val="20"/>
              </w:rPr>
              <w:t> (scaling/idle reduction).</w:t>
            </w:r>
          </w:p>
        </w:tc>
      </w:tr>
      <w:tr w:rsidR="00C73183" w:rsidRPr="00C73183" w14:paraId="5E15B579" w14:textId="77777777" w:rsidTr="00C73183">
        <w:tc>
          <w:tcPr>
            <w:tcW w:w="0" w:type="auto"/>
          </w:tcPr>
          <w:p w14:paraId="589E1E42" w14:textId="77777777" w:rsidR="00C73183" w:rsidRPr="00C73183" w:rsidRDefault="00C73183" w:rsidP="00515876">
            <w:pPr>
              <w:rPr>
                <w:rFonts w:cstheme="minorHAnsi"/>
                <w:szCs w:val="20"/>
              </w:rPr>
            </w:pPr>
            <w:r w:rsidRPr="00C73183">
              <w:rPr>
                <w:rFonts w:eastAsia="Arial" w:cstheme="minorHAnsi"/>
                <w:b/>
                <w:color w:val="000000"/>
                <w:szCs w:val="20"/>
              </w:rPr>
              <w:t>3. Design Clarity</w:t>
            </w:r>
          </w:p>
        </w:tc>
        <w:tc>
          <w:tcPr>
            <w:tcW w:w="0" w:type="auto"/>
          </w:tcPr>
          <w:p w14:paraId="44FBA637" w14:textId="77777777" w:rsidR="00C73183" w:rsidRPr="00C73183" w:rsidRDefault="00C73183" w:rsidP="00515876">
            <w:pPr>
              <w:rPr>
                <w:rFonts w:cstheme="minorHAnsi"/>
                <w:szCs w:val="20"/>
              </w:rPr>
            </w:pPr>
            <w:r w:rsidRPr="00C73183">
              <w:rPr>
                <w:rFonts w:eastAsia="Arial" w:cstheme="minorHAnsi"/>
                <w:b/>
                <w:color w:val="000000"/>
                <w:szCs w:val="20"/>
              </w:rPr>
              <w:t>20%</w:t>
            </w:r>
          </w:p>
        </w:tc>
        <w:tc>
          <w:tcPr>
            <w:tcW w:w="0" w:type="auto"/>
          </w:tcPr>
          <w:p w14:paraId="05245677" w14:textId="77777777" w:rsidR="00C73183" w:rsidRPr="00C73183" w:rsidRDefault="00C73183" w:rsidP="00515876">
            <w:pPr>
              <w:rPr>
                <w:rFonts w:cstheme="minorHAnsi"/>
                <w:szCs w:val="20"/>
              </w:rPr>
            </w:pPr>
            <w:r w:rsidRPr="00C73183">
              <w:rPr>
                <w:rFonts w:eastAsia="Arial" w:cstheme="minorHAnsi"/>
                <w:color w:val="000000"/>
                <w:szCs w:val="20"/>
              </w:rPr>
              <w:t>The final project is concise, uses clear diagrams, and effectively communicates the theoretical carbon savings to a non-technical stakeholder.</w:t>
            </w:r>
          </w:p>
        </w:tc>
      </w:tr>
    </w:tbl>
    <w:p w14:paraId="3947657E" w14:textId="5A4D11F7" w:rsidR="00D7639C" w:rsidRPr="00D7639C" w:rsidRDefault="00C73183" w:rsidP="00A033F0">
      <w:pPr>
        <w:shd w:val="clear" w:color="auto" w:fill="FFFFFF"/>
        <w:spacing w:before="100" w:beforeAutospacing="1" w:after="0" w:line="315" w:lineRule="atLeast"/>
        <w:rPr>
          <w:szCs w:val="20"/>
        </w:rPr>
        <w:sectPr w:rsidR="00D7639C" w:rsidRPr="00D7639C">
          <w:headerReference w:type="default" r:id="rId12"/>
          <w:footerReference w:type="default" r:id="rId13"/>
          <w:headerReference w:type="first" r:id="rId14"/>
          <w:footerReference w:type="first" r:id="rId15"/>
          <w:pgSz w:w="11906" w:h="16838"/>
          <w:pgMar w:top="1417" w:right="1134" w:bottom="1134" w:left="1134" w:header="510" w:footer="397" w:gutter="0"/>
          <w:pgNumType w:start="0"/>
          <w:cols w:space="708"/>
          <w:titlePg/>
        </w:sectPr>
      </w:pPr>
      <w:r w:rsidRPr="00C73183">
        <w:rPr>
          <w:rFonts w:eastAsia="Times New Roman" w:cstheme="minorHAnsi"/>
          <w:b/>
          <w:bCs/>
          <w:szCs w:val="20"/>
          <w:lang w:val="hr-HR" w:eastAsia="hr-HR"/>
        </w:rPr>
        <w:t>Pass Threshold:</w:t>
      </w:r>
      <w:r w:rsidRPr="00C73183">
        <w:rPr>
          <w:rFonts w:eastAsia="Times New Roman" w:cstheme="minorHAnsi"/>
          <w:szCs w:val="20"/>
          <w:lang w:val="hr-HR" w:eastAsia="hr-HR"/>
        </w:rPr>
        <w:t xml:space="preserve"> Learner must demonstrate accuracy in at least 2 out of 3 criteria to receive the certificate or finish the programme. </w:t>
      </w:r>
      <w:r w:rsidR="00D7639C">
        <w:rPr>
          <w:szCs w:val="20"/>
        </w:rPr>
        <w:tab/>
      </w:r>
      <w:r w:rsidR="00D7639C">
        <w:rPr>
          <w:szCs w:val="20"/>
        </w:rPr>
        <w:tab/>
      </w:r>
    </w:p>
    <w:p w14:paraId="030D5D7B" w14:textId="77777777" w:rsidR="008142E5" w:rsidRDefault="008142E5">
      <w:pPr>
        <w:rPr>
          <w:szCs w:val="20"/>
        </w:rPr>
      </w:pPr>
    </w:p>
    <w:sectPr w:rsidR="008142E5">
      <w:headerReference w:type="first" r:id="rId16"/>
      <w:footerReference w:type="first" r:id="rId17"/>
      <w:pgSz w:w="11906" w:h="16838"/>
      <w:pgMar w:top="1417" w:right="1134" w:bottom="1134" w:left="1134" w:header="510" w:footer="51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BC1FD" w14:textId="77777777" w:rsidR="00473F12" w:rsidRPr="00E741FE" w:rsidRDefault="00473F12">
      <w:pPr>
        <w:spacing w:after="0" w:line="240" w:lineRule="auto"/>
      </w:pPr>
      <w:r w:rsidRPr="00E741FE">
        <w:separator/>
      </w:r>
    </w:p>
    <w:p w14:paraId="3B6DF56E" w14:textId="77777777" w:rsidR="00473F12" w:rsidRPr="00E741FE" w:rsidRDefault="00473F12"/>
    <w:p w14:paraId="046D53BB" w14:textId="77777777" w:rsidR="00473F12" w:rsidRPr="00E741FE" w:rsidRDefault="00473F12"/>
    <w:p w14:paraId="7131ED72" w14:textId="77777777" w:rsidR="00473F12" w:rsidRPr="00E741FE" w:rsidRDefault="00473F12"/>
  </w:endnote>
  <w:endnote w:type="continuationSeparator" w:id="0">
    <w:p w14:paraId="77DE3D4A" w14:textId="77777777" w:rsidR="00473F12" w:rsidRPr="00E741FE" w:rsidRDefault="00473F12">
      <w:pPr>
        <w:spacing w:after="0" w:line="240" w:lineRule="auto"/>
      </w:pPr>
      <w:r w:rsidRPr="00E741FE">
        <w:continuationSeparator/>
      </w:r>
    </w:p>
    <w:p w14:paraId="23E228EF" w14:textId="77777777" w:rsidR="00473F12" w:rsidRPr="00E741FE" w:rsidRDefault="00473F12"/>
    <w:p w14:paraId="364925C7" w14:textId="77777777" w:rsidR="00473F12" w:rsidRPr="00E741FE" w:rsidRDefault="00473F12"/>
    <w:p w14:paraId="2F3B0BAD" w14:textId="77777777" w:rsidR="00473F12" w:rsidRPr="00E741FE" w:rsidRDefault="00473F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EE"/>
    <w:family w:val="auto"/>
    <w:pitch w:val="variable"/>
    <w:sig w:usb0="00008007" w:usb1="00000000" w:usb2="00000000" w:usb3="00000000" w:csb0="00000093" w:csb1="00000000"/>
  </w:font>
  <w:font w:name="Work Sans SemiBold">
    <w:charset w:val="EE"/>
    <w:family w:val="auto"/>
    <w:pitch w:val="variable"/>
    <w:sig w:usb0="A00000FF" w:usb1="5000E07B" w:usb2="00000000" w:usb3="00000000" w:csb0="00000193" w:csb1="00000000"/>
  </w:font>
  <w:font w:name="Titillium Web Bold">
    <w:altName w:val="Titillium Web"/>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SemiBold">
    <w:charset w:val="EE"/>
    <w:family w:val="auto"/>
    <w:pitch w:val="variable"/>
    <w:sig w:usb0="00008007" w:usb1="00000000" w:usb2="00000000" w:usb3="00000000" w:csb0="00000093" w:csb1="00000000"/>
  </w:font>
  <w:font w:name="Noto Sans JP">
    <w:panose1 w:val="00000000000000000000"/>
    <w:charset w:val="80"/>
    <w:family w:val="swiss"/>
    <w:notTrueType/>
    <w:pitch w:val="variable"/>
    <w:sig w:usb0="20000287" w:usb1="2ADF3C10" w:usb2="00000016" w:usb3="00000000" w:csb0="00060107" w:csb1="00000000"/>
  </w:font>
  <w:font w:name="Fira Sans Extra Condensed">
    <w:charset w:val="00"/>
    <w:family w:val="swiss"/>
    <w:pitch w:val="variable"/>
    <w:sig w:usb0="600002FF" w:usb1="00000001" w:usb2="00000000" w:usb3="00000000" w:csb0="0000019F" w:csb1="00000000"/>
  </w:font>
  <w:font w:name="Titillium Web Light">
    <w:charset w:val="EE"/>
    <w:family w:val="auto"/>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9AD1" w14:textId="5242B84B" w:rsidR="008142E5" w:rsidRPr="00E741FE" w:rsidRDefault="00000000">
    <w:pPr>
      <w:pStyle w:val="Header"/>
      <w:jc w:val="both"/>
    </w:pPr>
    <w:r w:rsidRPr="00E741FE">
      <w:rPr>
        <w:noProof/>
      </w:rPr>
      <w:drawing>
        <wp:anchor distT="0" distB="0" distL="114300" distR="114300" simplePos="0" relativeHeight="251680256" behindDoc="1" locked="0" layoutInCell="1" allowOverlap="1" wp14:anchorId="68FF61C2" wp14:editId="362995D0">
          <wp:simplePos x="0" y="0"/>
          <wp:positionH relativeFrom="column">
            <wp:posOffset>4899660</wp:posOffset>
          </wp:positionH>
          <wp:positionV relativeFrom="paragraph">
            <wp:posOffset>-67310</wp:posOffset>
          </wp:positionV>
          <wp:extent cx="1615440" cy="358775"/>
          <wp:effectExtent l="0" t="0" r="0" b="3175"/>
          <wp:wrapNone/>
          <wp:docPr id="751580979" name="Picture 1"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10;&#10;Description automatically generated"/>
                  <pic:cNvPicPr/>
                </pic:nvPicPr>
                <pic:blipFill>
                  <a:blip r:embed="rId1"/>
                  <a:stretch/>
                </pic:blipFill>
                <pic:spPr bwMode="auto">
                  <a:xfrm>
                    <a:off x="0" y="0"/>
                    <a:ext cx="1615440" cy="3587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A6A6A6" w:themeColor="background1" w:themeShade="A6"/>
        </w:rPr>
        <w:alias w:val="Title"/>
        <w:tag w:val=""/>
        <w:id w:val="-1765612951"/>
        <w:placeholder>
          <w:docPart w:val="828709F48C9FF3429412F47845CAC4BF"/>
        </w:placeholder>
      </w:sdtPr>
      <w:sdtContent>
        <w:r w:rsidR="00B15DB1" w:rsidRPr="00E741FE">
          <w:rPr>
            <w:caps/>
            <w:color w:val="808080" w:themeColor="background1" w:themeShade="80"/>
            <w:szCs w:val="20"/>
          </w:rPr>
          <w:t xml:space="preserve">Practical Delivery guide – Green software fundamentals  </w:t>
        </w:r>
      </w:sdtContent>
    </w:sdt>
    <w:r w:rsidRPr="00E741FE">
      <w:rPr>
        <w:color w:val="A6A6A6" w:themeColor="background1" w:themeShade="A6"/>
      </w:rPr>
      <w:tab/>
    </w:r>
    <w:r w:rsidRPr="00E741FE">
      <w:rPr>
        <w:color w:val="A6A6A6" w:themeColor="background1" w:themeShade="A6"/>
      </w:rPr>
      <w:tab/>
    </w:r>
    <w:sdt>
      <w:sdtPr>
        <w:id w:val="1668293897"/>
        <w:docPartObj>
          <w:docPartGallery w:val="Page Numbers (Top of Page)"/>
          <w:docPartUnique/>
        </w:docPartObj>
      </w:sdtPr>
      <w:sdtContent>
        <w:r w:rsidRPr="00E741FE">
          <w:fldChar w:fldCharType="begin"/>
        </w:r>
        <w:r w:rsidRPr="00E741FE">
          <w:instrText xml:space="preserve"> PAGE   \* MERGEFORMAT </w:instrText>
        </w:r>
        <w:r w:rsidRPr="00E741FE">
          <w:fldChar w:fldCharType="separate"/>
        </w:r>
        <w:r w:rsidRPr="00E741FE">
          <w:t>2</w:t>
        </w:r>
        <w:r w:rsidRPr="00E741FE">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BECA7" w14:textId="77777777" w:rsidR="008142E5" w:rsidRPr="00E741FE" w:rsidRDefault="008142E5">
    <w:pPr>
      <w:pStyle w:val="Footer"/>
    </w:pPr>
  </w:p>
  <w:p w14:paraId="33C27193" w14:textId="77777777" w:rsidR="008142E5" w:rsidRPr="00E741FE" w:rsidRDefault="008142E5">
    <w:pPr>
      <w:pStyle w:val="Footer"/>
    </w:pPr>
  </w:p>
  <w:p w14:paraId="458BE301" w14:textId="77777777" w:rsidR="008142E5" w:rsidRPr="00E741FE" w:rsidRDefault="008142E5">
    <w:pPr>
      <w:pStyle w:val="Footer"/>
    </w:pPr>
  </w:p>
  <w:p w14:paraId="22906599" w14:textId="77777777" w:rsidR="008142E5" w:rsidRPr="00E741FE" w:rsidRDefault="00000000">
    <w:pPr>
      <w:pStyle w:val="Footer"/>
    </w:pPr>
    <w:r w:rsidRPr="00E741FE">
      <w:rPr>
        <w:noProof/>
      </w:rPr>
      <mc:AlternateContent>
        <mc:Choice Requires="wpg">
          <w:drawing>
            <wp:anchor distT="0" distB="0" distL="114300" distR="114300" simplePos="0" relativeHeight="251679232" behindDoc="1" locked="0" layoutInCell="1" allowOverlap="1" wp14:anchorId="4CE695BA" wp14:editId="450AE054">
              <wp:simplePos x="0" y="0"/>
              <wp:positionH relativeFrom="column">
                <wp:posOffset>4566285</wp:posOffset>
              </wp:positionH>
              <wp:positionV relativeFrom="paragraph">
                <wp:posOffset>62468</wp:posOffset>
              </wp:positionV>
              <wp:extent cx="1610995" cy="337978"/>
              <wp:effectExtent l="0" t="0" r="8255" b="5080"/>
              <wp:wrapNone/>
              <wp:docPr id="742268922" name="Picture 1"/>
              <wp:cNvGraphicFramePr/>
              <a:graphic xmlns:a="http://schemas.openxmlformats.org/drawingml/2006/main">
                <a:graphicData uri="http://schemas.openxmlformats.org/drawingml/2006/picture">
                  <pic:pic xmlns:pic="http://schemas.openxmlformats.org/drawingml/2006/picture">
                    <pic:nvPicPr>
                      <pic:cNvPr id="391857708" name="Picture 1"/>
                      <pic:cNvPicPr/>
                    </pic:nvPicPr>
                    <pic:blipFill>
                      <a:blip r:embed="rId1"/>
                      <a:stretch/>
                    </pic:blipFill>
                    <pic:spPr bwMode="auto">
                      <a:xfrm>
                        <a:off x="0" y="0"/>
                        <a:ext cx="1610995" cy="337978"/>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9232;o:allowoverlap:true;o:allowincell:true;mso-position-horizontal-relative:text;margin-left:359.55pt;mso-position-horizontal:absolute;mso-position-vertical-relative:text;margin-top:4.92pt;mso-position-vertical:absolute;width:126.85pt;height:26.61pt;mso-wrap-distance-left:9.00pt;mso-wrap-distance-top:0.00pt;mso-wrap-distance-right:9.00pt;mso-wrap-distance-bottom:0.00pt;z-index:1;" stroked="f">
              <v:imagedata r:id="rId2" o:title=""/>
              <o:lock v:ext="edit" rotation="t"/>
            </v:shape>
          </w:pict>
        </mc:Fallback>
      </mc:AlternateContent>
    </w:r>
  </w:p>
  <w:p w14:paraId="189655F5" w14:textId="709923C7" w:rsidR="008142E5" w:rsidRPr="00E741FE" w:rsidRDefault="00B15DB1">
    <w:pPr>
      <w:pStyle w:val="NoSpacing"/>
      <w:rPr>
        <w:caps/>
        <w:color w:val="808080" w:themeColor="background1" w:themeShade="80"/>
        <w:sz w:val="20"/>
        <w:szCs w:val="20"/>
        <w:lang w:val="en-GB"/>
      </w:rPr>
    </w:pPr>
    <w:r w:rsidRPr="00E741FE">
      <w:rPr>
        <w:caps/>
        <w:color w:val="808080" w:themeColor="background1" w:themeShade="80"/>
        <w:sz w:val="20"/>
        <w:szCs w:val="20"/>
        <w:lang w:val="en-GB"/>
      </w:rPr>
      <w:t xml:space="preserve">Practical Delivery guide – Green software fundamentals </w:t>
    </w:r>
  </w:p>
  <w:p w14:paraId="5A6C5465" w14:textId="77777777" w:rsidR="008142E5" w:rsidRPr="00E741FE" w:rsidRDefault="008142E5">
    <w:pPr>
      <w:pStyle w:val="Footer"/>
      <w:tabs>
        <w:tab w:val="clear" w:pos="4819"/>
        <w:tab w:val="clear" w:pos="9638"/>
        <w:tab w:val="left" w:pos="1440"/>
      </w:tabs>
    </w:pPr>
  </w:p>
  <w:p w14:paraId="08EE8FF8" w14:textId="77777777" w:rsidR="008142E5" w:rsidRPr="00E741FE" w:rsidRDefault="00000000">
    <w:pPr>
      <w:pStyle w:val="Footer"/>
      <w:tabs>
        <w:tab w:val="clear" w:pos="4819"/>
        <w:tab w:val="clear" w:pos="9638"/>
        <w:tab w:val="left" w:pos="1440"/>
      </w:tabs>
    </w:pPr>
    <w:r w:rsidRPr="00E741F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1362E" w14:textId="77777777" w:rsidR="008142E5" w:rsidRPr="00E741FE" w:rsidRDefault="00000000">
    <w:pPr>
      <w:pStyle w:val="Header"/>
      <w:jc w:val="both"/>
    </w:pPr>
    <w:r w:rsidRPr="00E741FE">
      <w:rPr>
        <w:color w:val="A6A6A6" w:themeColor="background1" w:themeShade="A6"/>
      </w:rPr>
      <w:tab/>
    </w:r>
    <w:r w:rsidRPr="00E741FE">
      <w:rPr>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8B3D8" w14:textId="77777777" w:rsidR="00473F12" w:rsidRPr="00E741FE" w:rsidRDefault="00473F12">
      <w:pPr>
        <w:spacing w:after="0" w:line="240" w:lineRule="auto"/>
      </w:pPr>
      <w:r w:rsidRPr="00E741FE">
        <w:separator/>
      </w:r>
    </w:p>
  </w:footnote>
  <w:footnote w:type="continuationSeparator" w:id="0">
    <w:p w14:paraId="6AF894BD" w14:textId="77777777" w:rsidR="00473F12" w:rsidRPr="00E741FE" w:rsidRDefault="00473F12">
      <w:pPr>
        <w:spacing w:after="0" w:line="240" w:lineRule="auto"/>
      </w:pPr>
      <w:r w:rsidRPr="00E741FE">
        <w:continuationSeparator/>
      </w:r>
    </w:p>
    <w:p w14:paraId="5D6EF7C4" w14:textId="77777777" w:rsidR="00473F12" w:rsidRPr="00E741FE" w:rsidRDefault="00473F12"/>
    <w:p w14:paraId="052403A2" w14:textId="77777777" w:rsidR="00473F12" w:rsidRPr="00E741FE" w:rsidRDefault="00473F12"/>
    <w:p w14:paraId="51AC00C4" w14:textId="77777777" w:rsidR="00473F12" w:rsidRPr="00E741FE" w:rsidRDefault="00473F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C902" w14:textId="77777777" w:rsidR="008142E5" w:rsidRPr="00E741FE" w:rsidRDefault="00000000">
    <w:pPr>
      <w:pStyle w:val="Header"/>
    </w:pPr>
    <w:r w:rsidRPr="00E741FE">
      <w:rPr>
        <w:noProof/>
        <w:color w:val="283A97" w:themeColor="accent3"/>
      </w:rPr>
      <mc:AlternateContent>
        <mc:Choice Requires="wpg">
          <w:drawing>
            <wp:anchor distT="0" distB="0" distL="114300" distR="114300" simplePos="0" relativeHeight="251659264" behindDoc="0" locked="0" layoutInCell="1" allowOverlap="1" wp14:anchorId="14203E11" wp14:editId="33F9DE01">
              <wp:simplePos x="0" y="0"/>
              <wp:positionH relativeFrom="margin">
                <wp:posOffset>5857137</wp:posOffset>
              </wp:positionH>
              <wp:positionV relativeFrom="paragraph">
                <wp:posOffset>-122440</wp:posOffset>
              </wp:positionV>
              <wp:extent cx="722072" cy="612285"/>
              <wp:effectExtent l="0" t="0" r="1905" b="0"/>
              <wp:wrapNone/>
              <wp:docPr id="489628687" name="Graphic 149620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477" name="Graphic 1496204477"/>
                      <pic:cNvPicPr>
                        <a:picLocks noChangeAspect="1"/>
                      </pic:cNvPicPr>
                    </pic:nvPicPr>
                    <pic:blipFill>
                      <a:blip r:embed="rId1"/>
                      <a:srcRect l="-2498" t="-3118" r="1" b="-1876"/>
                      <a:stretch/>
                    </pic:blipFill>
                    <pic:spPr bwMode="auto">
                      <a:xfrm>
                        <a:off x="0" y="0"/>
                        <a:ext cx="722072" cy="6122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margin;margin-left:461.19pt;mso-position-horizontal:absolute;mso-position-vertical-relative:text;margin-top:-9.64pt;mso-position-vertical:absolute;width:56.86pt;height:48.21pt;mso-wrap-distance-left:9.00pt;mso-wrap-distance-top:0.00pt;mso-wrap-distance-right:9.00pt;mso-wrap-distance-bottom:0.00pt;z-index:1;" stroked="f">
              <v:imagedata r:id="rId2" o:title=""/>
              <o:lock v:ext="edit" rotation="t"/>
            </v:shape>
          </w:pict>
        </mc:Fallback>
      </mc:AlternateContent>
    </w:r>
    <w:r w:rsidRPr="00E741FE">
      <w:rPr>
        <w:noProof/>
      </w:rPr>
      <mc:AlternateContent>
        <mc:Choice Requires="wpg">
          <w:drawing>
            <wp:inline distT="0" distB="0" distL="0" distR="0" wp14:anchorId="13C69F50" wp14:editId="45DA7676">
              <wp:extent cx="1486403" cy="267552"/>
              <wp:effectExtent l="0" t="0" r="0" b="0"/>
              <wp:docPr id="1787608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3"/>
                      <a:stretch/>
                    </pic:blipFill>
                    <pic:spPr bwMode="auto">
                      <a:xfrm>
                        <a:off x="0" y="0"/>
                        <a:ext cx="1486403" cy="267552"/>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17.04pt;height:21.07pt;mso-wrap-distance-left:0.00pt;mso-wrap-distance-top:0.00pt;mso-wrap-distance-right:0.00pt;mso-wrap-distance-bottom:0.00pt;z-index:1;" stroked="f">
              <v:imagedata r:id="rId4" o:title=""/>
              <o:lock v:ext="edit" rotation="t"/>
            </v:shape>
          </w:pict>
        </mc:Fallback>
      </mc:AlternateContent>
    </w:r>
    <w:r w:rsidRPr="00E741FE">
      <w:t xml:space="preserve">     </w:t>
    </w:r>
  </w:p>
  <w:p w14:paraId="640A257F" w14:textId="77777777" w:rsidR="008142E5" w:rsidRPr="00E741FE" w:rsidRDefault="008142E5">
    <w:pPr>
      <w:pStyle w:val="Header"/>
    </w:pPr>
  </w:p>
  <w:p w14:paraId="744D55D2" w14:textId="77777777" w:rsidR="008142E5" w:rsidRPr="00E741FE" w:rsidRDefault="00814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C887" w14:textId="77777777" w:rsidR="008142E5" w:rsidRPr="00E741FE" w:rsidRDefault="00000000">
    <w:pPr>
      <w:pStyle w:val="Header"/>
      <w:jc w:val="right"/>
    </w:pPr>
    <w:r w:rsidRPr="00E741FE">
      <w:rPr>
        <w:noProof/>
      </w:rPr>
      <mc:AlternateContent>
        <mc:Choice Requires="wpg">
          <w:drawing>
            <wp:anchor distT="0" distB="0" distL="114300" distR="114300" simplePos="0" relativeHeight="251668992" behindDoc="1" locked="0" layoutInCell="1" allowOverlap="1" wp14:anchorId="11138535" wp14:editId="34E9F7C1">
              <wp:simplePos x="0" y="0"/>
              <wp:positionH relativeFrom="column">
                <wp:posOffset>-739140</wp:posOffset>
              </wp:positionH>
              <wp:positionV relativeFrom="paragraph">
                <wp:posOffset>-377190</wp:posOffset>
              </wp:positionV>
              <wp:extent cx="7582535" cy="10720705"/>
              <wp:effectExtent l="0" t="0" r="0" b="4445"/>
              <wp:wrapNone/>
              <wp:docPr id="163613238" name="Picture 149025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6384" name="Picture 2035546384"/>
                      <pic:cNvPicPr>
                        <a:picLocks noChangeAspect="1"/>
                      </pic:cNvPicPr>
                    </pic:nvPicPr>
                    <pic:blipFill>
                      <a:blip r:embed="rId1"/>
                      <a:stretch/>
                    </pic:blipFill>
                    <pic:spPr bwMode="auto">
                      <a:xfrm>
                        <a:off x="0" y="0"/>
                        <a:ext cx="7582535" cy="107207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8992;o:allowoverlap:true;o:allowincell:true;mso-position-horizontal-relative:text;margin-left:-58.20pt;mso-position-horizontal:absolute;mso-position-vertical-relative:text;margin-top:-29.70pt;mso-position-vertical:absolute;width:597.05pt;height:844.15pt;mso-wrap-distance-left:9.00pt;mso-wrap-distance-top:0.00pt;mso-wrap-distance-right:9.00pt;mso-wrap-distance-bottom:0.00pt;z-index:1;" stroked="f">
              <v:imagedata r:id="rId2" o:title=""/>
              <o:lock v:ext="edit" rotation="t"/>
            </v:shape>
          </w:pict>
        </mc:Fallback>
      </mc:AlternateContent>
    </w:r>
    <w:r w:rsidRPr="00E741FE">
      <w:t xml:space="preserve">                                                                                                                                                                </w:t>
    </w:r>
  </w:p>
  <w:p w14:paraId="6C36CD10" w14:textId="77777777" w:rsidR="008142E5" w:rsidRPr="00E741FE" w:rsidRDefault="00000000">
    <w:pPr>
      <w:pStyle w:val="Header"/>
      <w:jc w:val="right"/>
    </w:pPr>
    <w:r w:rsidRPr="00E741FE">
      <w:rPr>
        <w:noProof/>
      </w:rPr>
      <mc:AlternateContent>
        <mc:Choice Requires="wpg">
          <w:drawing>
            <wp:inline distT="0" distB="0" distL="0" distR="0" wp14:anchorId="0ED2751E" wp14:editId="3AE3B6BF">
              <wp:extent cx="1349597" cy="973397"/>
              <wp:effectExtent l="0" t="0" r="3175" b="0"/>
              <wp:docPr id="198457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pic:cNvPicPr>
                        <a:picLocks noChangeAspect="1"/>
                      </pic:cNvPicPr>
                    </pic:nvPicPr>
                    <pic:blipFill>
                      <a:blip r:embed="rId3"/>
                      <a:stretch/>
                    </pic:blipFill>
                    <pic:spPr bwMode="auto">
                      <a:xfrm>
                        <a:off x="0" y="0"/>
                        <a:ext cx="1349597" cy="97339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06.27pt;height:76.65pt;mso-wrap-distance-left:0.00pt;mso-wrap-distance-top:0.00pt;mso-wrap-distance-right:0.00pt;mso-wrap-distance-bottom:0.00pt;z-index:1;" stroked="false">
              <v:imagedata r:id="rId4"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1522" w14:textId="77777777" w:rsidR="008142E5" w:rsidRPr="00E741FE" w:rsidRDefault="00000000">
    <w:pPr>
      <w:tabs>
        <w:tab w:val="left" w:pos="8676"/>
      </w:tabs>
      <w:rPr>
        <w:color w:val="FFFFFF" w:themeColor="background1"/>
      </w:rPr>
    </w:pPr>
    <w:r w:rsidRPr="00E741FE">
      <w:rPr>
        <w:noProof/>
      </w:rPr>
      <mc:AlternateContent>
        <mc:Choice Requires="wpg">
          <w:drawing>
            <wp:anchor distT="0" distB="0" distL="114300" distR="114300" simplePos="0" relativeHeight="251658239" behindDoc="1" locked="0" layoutInCell="1" allowOverlap="1" wp14:anchorId="4D4CD599" wp14:editId="17AB3BAE">
              <wp:simplePos x="0" y="0"/>
              <wp:positionH relativeFrom="column">
                <wp:posOffset>-720090</wp:posOffset>
              </wp:positionH>
              <wp:positionV relativeFrom="paragraph">
                <wp:posOffset>-323850</wp:posOffset>
              </wp:positionV>
              <wp:extent cx="7600950" cy="10801350"/>
              <wp:effectExtent l="0" t="0" r="19050" b="19050"/>
              <wp:wrapNone/>
              <wp:docPr id="5" name="Rectangle 1669171747"/>
              <wp:cNvGraphicFramePr/>
              <a:graphic xmlns:a="http://schemas.openxmlformats.org/drawingml/2006/main">
                <a:graphicData uri="http://schemas.microsoft.com/office/word/2010/wordprocessingShape">
                  <wps:wsp>
                    <wps:cNvSpPr/>
                    <wps:spPr bwMode="auto">
                      <a:xfrm>
                        <a:off x="0" y="0"/>
                        <a:ext cx="7600950" cy="10801350"/>
                      </a:xfrm>
                      <a:prstGeom prst="rect">
                        <a:avLst/>
                      </a:prstGeom>
                      <a:blipFill>
                        <a:blip r:embed="rId1"/>
                        <a:stretch/>
                      </a:blip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type="#_x0000_t1" style="position:absolute;z-index:-251658239;o:allowoverlap:true;o:allowincell:true;mso-position-horizontal-relative:text;margin-left:-56.70pt;mso-position-horizontal:absolute;mso-position-vertical-relative:text;margin-top:-25.50pt;mso-position-vertical:absolute;width:598.50pt;height:850.50pt;mso-wrap-distance-left:9.00pt;mso-wrap-distance-top:0.00pt;mso-wrap-distance-right:9.00pt;mso-wrap-distance-bottom:0.00pt;visibility:visible;" strokecolor="#005627" strokeweight="1.00pt">
              <v:fill r:id="rId2" o:title="" type="frame"/>
              <v:stroke dashstyle="solid"/>
            </v:shape>
          </w:pict>
        </mc:Fallback>
      </mc:AlternateContent>
    </w:r>
    <w:r w:rsidRPr="00E741FE">
      <w:rPr>
        <w:color w:val="FFFFFF" w:themeColor="background1"/>
      </w:rPr>
      <w:tab/>
    </w:r>
  </w:p>
  <w:p w14:paraId="4EC08807" w14:textId="77777777" w:rsidR="008142E5" w:rsidRPr="00E741FE" w:rsidRDefault="008142E5">
    <w:pPr>
      <w:jc w:val="right"/>
    </w:pPr>
  </w:p>
  <w:p w14:paraId="4B2F43BE" w14:textId="77777777" w:rsidR="008142E5" w:rsidRPr="00E741FE" w:rsidRDefault="00000000">
    <w:pPr>
      <w:tabs>
        <w:tab w:val="left" w:pos="8940"/>
      </w:tabs>
    </w:pPr>
    <w:r w:rsidRPr="00E741FE">
      <w:tab/>
    </w:r>
  </w:p>
  <w:p w14:paraId="6F46A9A3" w14:textId="77777777" w:rsidR="008142E5" w:rsidRPr="00E741FE" w:rsidRDefault="00000000">
    <w:pPr>
      <w:rPr>
        <w:rFonts w:cstheme="minorHAnsi"/>
        <w:b/>
        <w:bCs/>
        <w:color w:val="F5F5F6" w:themeColor="background2"/>
        <w:szCs w:val="20"/>
      </w:rPr>
    </w:pPr>
    <w:r w:rsidRPr="00E741FE">
      <w:rPr>
        <w:rFonts w:cstheme="minorHAnsi"/>
        <w:b/>
        <w:bCs/>
        <w:color w:val="F5F5F6" w:themeColor="background2"/>
        <w:szCs w:val="20"/>
      </w:rPr>
      <w:t xml:space="preserve">Disclaimer </w:t>
    </w:r>
  </w:p>
  <w:p w14:paraId="04E6B559" w14:textId="77777777" w:rsidR="008142E5" w:rsidRPr="00E741FE" w:rsidRDefault="00000000">
    <w:pPr>
      <w:rPr>
        <w:color w:val="FFFFFF" w:themeColor="background1"/>
        <w:szCs w:val="20"/>
      </w:rPr>
    </w:pPr>
    <w:r w:rsidRPr="00E741FE">
      <w:rPr>
        <w:rFonts w:cstheme="minorHAnsi"/>
        <w:i/>
        <w:iCs/>
        <w:color w:val="F5F5F6" w:themeColor="background2"/>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741FE">
      <w:rPr>
        <w:rFonts w:asciiTheme="majorHAnsi" w:hAnsiTheme="majorHAnsi"/>
        <w:i/>
        <w:iCs/>
        <w:color w:val="F5F5F6" w:themeColor="background2"/>
        <w:sz w:val="22"/>
        <w:szCs w:val="22"/>
      </w:rPr>
      <w:t>.</w:t>
    </w:r>
    <w:r w:rsidRPr="00E741FE">
      <w:rPr>
        <w:rStyle w:val="SubtleEmphasis"/>
        <w:color w:val="FFFFFF" w:themeColor="background1"/>
      </w:rPr>
      <w:t xml:space="preserve"> The resources contained herein are publicly available under the Creative Commons license 4.0 B.Y."</w:t>
    </w:r>
  </w:p>
  <w:p w14:paraId="21C7D6CC" w14:textId="77777777" w:rsidR="008142E5" w:rsidRPr="00E741FE" w:rsidRDefault="008142E5">
    <w:pPr>
      <w:rPr>
        <w:szCs w:val="20"/>
      </w:rPr>
    </w:pPr>
  </w:p>
  <w:p w14:paraId="0A88242F" w14:textId="77777777" w:rsidR="008142E5" w:rsidRPr="00E741FE" w:rsidRDefault="00000000">
    <w:pPr>
      <w:pStyle w:val="NoSpacing"/>
      <w:rPr>
        <w:color w:val="F5F5F6" w:themeColor="background2"/>
        <w:lang w:val="en-GB"/>
      </w:rPr>
    </w:pPr>
    <w:r w:rsidRPr="00E741FE">
      <w:rPr>
        <w:color w:val="F5F5F6" w:themeColor="background2"/>
        <w:lang w:val="en-GB"/>
      </w:rPr>
      <w:t>Project: 101140316 — D4Sustainability — ERASMUS-EDU-2023-PI-ALL-INNO</w:t>
    </w:r>
  </w:p>
  <w:p w14:paraId="23E0CAE9" w14:textId="77777777" w:rsidR="008142E5" w:rsidRPr="00E741FE" w:rsidRDefault="00000000">
    <w:pPr>
      <w:pStyle w:val="NoSpacing"/>
      <w:rPr>
        <w:color w:val="F5F5F6" w:themeColor="background2"/>
        <w:lang w:val="en-GB"/>
      </w:rPr>
    </w:pPr>
    <w:r w:rsidRPr="00E741FE">
      <w:rPr>
        <w:color w:val="F5F5F6" w:themeColor="background2"/>
        <w:lang w:val="en-GB"/>
      </w:rPr>
      <w:t>Copyright © 2024 by D4Sustainability Consortium</w:t>
    </w:r>
  </w:p>
  <w:p w14:paraId="01D50A17" w14:textId="77777777" w:rsidR="008142E5" w:rsidRPr="00E741FE" w:rsidRDefault="00000000">
    <w:pPr>
      <w:pStyle w:val="NoSpacing"/>
      <w:rPr>
        <w:lang w:val="en-GB"/>
      </w:rPr>
    </w:pPr>
    <w:r w:rsidRPr="00E741FE">
      <w:rPr>
        <w:color w:val="F5F5F6" w:themeColor="background2"/>
        <w:lang w:val="en-GB"/>
      </w:rPr>
      <w:t>All rights reserved</w:t>
    </w:r>
  </w:p>
  <w:p w14:paraId="64F0C5BB" w14:textId="77777777" w:rsidR="008142E5" w:rsidRPr="00E741FE" w:rsidRDefault="00814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0892"/>
    <w:multiLevelType w:val="multilevel"/>
    <w:tmpl w:val="051A24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3A47CD"/>
    <w:multiLevelType w:val="multilevel"/>
    <w:tmpl w:val="8F1467E4"/>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4365D2"/>
    <w:multiLevelType w:val="multilevel"/>
    <w:tmpl w:val="F4B44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593DB1"/>
    <w:multiLevelType w:val="multilevel"/>
    <w:tmpl w:val="EADC824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4B177E9"/>
    <w:multiLevelType w:val="multilevel"/>
    <w:tmpl w:val="EF400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95843"/>
    <w:multiLevelType w:val="multilevel"/>
    <w:tmpl w:val="7F48659C"/>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331CFF"/>
    <w:multiLevelType w:val="multilevel"/>
    <w:tmpl w:val="21ECA23E"/>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Poppins" w:eastAsia="Poppins" w:hAnsi="Poppins" w:cs="Poppin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15074B"/>
    <w:multiLevelType w:val="multilevel"/>
    <w:tmpl w:val="ECF0457E"/>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3F55AE"/>
    <w:multiLevelType w:val="multilevel"/>
    <w:tmpl w:val="4258ACBA"/>
    <w:numStyleLink w:val="Digital4Business"/>
  </w:abstractNum>
  <w:abstractNum w:abstractNumId="9" w15:restartNumberingAfterBreak="0">
    <w:nsid w:val="3C153D76"/>
    <w:multiLevelType w:val="multilevel"/>
    <w:tmpl w:val="2E781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F54339F"/>
    <w:multiLevelType w:val="multilevel"/>
    <w:tmpl w:val="4258ACBA"/>
    <w:styleLink w:val="Digital4Business"/>
    <w:lvl w:ilvl="0">
      <w:start w:val="1"/>
      <w:numFmt w:val="decimal"/>
      <w:pStyle w:val="Digital4Business"/>
      <w:lvlText w:val="%1."/>
      <w:lvlJc w:val="left"/>
      <w:pPr>
        <w:ind w:left="360" w:hanging="360"/>
      </w:pPr>
      <w:rPr>
        <w:rFonts w:ascii="Work Sans SemiBold" w:hAnsi="Work Sans SemiBold"/>
        <w:b/>
        <w:color w:val="282B35" w:themeColor="text2"/>
      </w:rPr>
    </w:lvl>
    <w:lvl w:ilvl="1">
      <w:start w:val="1"/>
      <w:numFmt w:val="decimal"/>
      <w:lvlText w:val="%1.%2."/>
      <w:lvlJc w:val="left"/>
      <w:pPr>
        <w:ind w:left="792" w:hanging="432"/>
      </w:pPr>
      <w:rPr>
        <w:rFonts w:ascii="Work Sans SemiBold" w:hAnsi="Work Sans SemiBold"/>
        <w:b w:val="0"/>
        <w:color w:val="282B35" w:themeColor="text2"/>
      </w:rPr>
    </w:lvl>
    <w:lvl w:ilvl="2">
      <w:start w:val="1"/>
      <w:numFmt w:val="decimal"/>
      <w:lvlText w:val="%1.%2.%3."/>
      <w:lvlJc w:val="left"/>
      <w:pPr>
        <w:ind w:left="1224" w:hanging="504"/>
      </w:pPr>
      <w:rPr>
        <w:rFonts w:ascii="Work Sans SemiBold" w:hAnsi="Work Sans SemiBold"/>
        <w:color w:val="282B35" w:themeColor="text2"/>
      </w:rPr>
    </w:lvl>
    <w:lvl w:ilvl="3">
      <w:start w:val="1"/>
      <w:numFmt w:val="decimal"/>
      <w:lvlText w:val="%1.%2.%3.%4."/>
      <w:lvlJc w:val="left"/>
      <w:pPr>
        <w:ind w:left="1728" w:hanging="648"/>
      </w:pPr>
      <w:rPr>
        <w:rFonts w:ascii="Work Sans SemiBold" w:hAnsi="Work Sans SemiBold"/>
        <w:color w:val="282B35" w:themeColor="text2"/>
      </w:rPr>
    </w:lvl>
    <w:lvl w:ilvl="4">
      <w:start w:val="1"/>
      <w:numFmt w:val="decimal"/>
      <w:lvlText w:val="%1.%2.%3.%4.%5."/>
      <w:lvlJc w:val="left"/>
      <w:pPr>
        <w:ind w:left="2232" w:hanging="792"/>
      </w:pPr>
      <w:rPr>
        <w:rFonts w:ascii="Work Sans SemiBold" w:hAnsi="Work Sans SemiBold"/>
        <w:color w:val="282B35" w:themeColor="text2"/>
      </w:rPr>
    </w:lvl>
    <w:lvl w:ilvl="5">
      <w:start w:val="1"/>
      <w:numFmt w:val="decimal"/>
      <w:lvlText w:val="%1.%2.%3.%4.%5.%6."/>
      <w:lvlJc w:val="left"/>
      <w:pPr>
        <w:ind w:left="2736" w:hanging="936"/>
      </w:pPr>
      <w:rPr>
        <w:rFonts w:asciiTheme="minorHAnsi" w:hAnsiTheme="minorHAnsi"/>
        <w:color w:val="282B35" w:themeColor="text2"/>
      </w:rPr>
    </w:lvl>
    <w:lvl w:ilvl="6">
      <w:start w:val="1"/>
      <w:numFmt w:val="decimal"/>
      <w:lvlText w:val="%1.%2.%3.%4.%5.%6.%7."/>
      <w:lvlJc w:val="left"/>
      <w:pPr>
        <w:ind w:left="3240" w:hanging="1080"/>
      </w:pPr>
      <w:rPr>
        <w:rFonts w:ascii="Work Sans SemiBold" w:hAnsi="Work Sans SemiBold"/>
        <w:color w:val="282B35" w:themeColor="text2"/>
      </w:rPr>
    </w:lvl>
    <w:lvl w:ilvl="7">
      <w:start w:val="1"/>
      <w:numFmt w:val="decimal"/>
      <w:lvlText w:val="%1.%2.%3.%4.%5.%6.%7.%8."/>
      <w:lvlJc w:val="left"/>
      <w:pPr>
        <w:ind w:left="3744" w:hanging="1224"/>
      </w:pPr>
      <w:rPr>
        <w:rFonts w:ascii="Work Sans SemiBold" w:hAnsi="Work Sans SemiBold"/>
        <w:color w:val="282B35" w:themeColor="text2"/>
      </w:rPr>
    </w:lvl>
    <w:lvl w:ilvl="8">
      <w:start w:val="1"/>
      <w:numFmt w:val="decimal"/>
      <w:lvlText w:val="%1.%2.%3.%4.%5.%6.%7.%8.%9."/>
      <w:lvlJc w:val="left"/>
      <w:pPr>
        <w:ind w:left="4320" w:hanging="1440"/>
      </w:pPr>
      <w:rPr>
        <w:rFonts w:ascii="Work Sans SemiBold" w:hAnsi="Work Sans SemiBold"/>
        <w:color w:val="282B35" w:themeColor="text2"/>
      </w:rPr>
    </w:lvl>
  </w:abstractNum>
  <w:abstractNum w:abstractNumId="11" w15:restartNumberingAfterBreak="0">
    <w:nsid w:val="3FFA1CF7"/>
    <w:multiLevelType w:val="multilevel"/>
    <w:tmpl w:val="B7583FF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43112E38"/>
    <w:multiLevelType w:val="multilevel"/>
    <w:tmpl w:val="8B2444E0"/>
    <w:lvl w:ilvl="0">
      <w:start w:val="1"/>
      <w:numFmt w:val="decimal"/>
      <w:pStyle w:val="Heading1"/>
      <w:lvlText w:val="%1."/>
      <w:lvlJc w:val="left"/>
      <w:pPr>
        <w:ind w:left="360" w:hanging="360"/>
      </w:pPr>
      <w:rPr>
        <w:rFonts w:asciiTheme="majorHAnsi" w:hAnsiTheme="majorHAnsi" w:hint="default"/>
        <w:b w:val="0"/>
        <w:bCs w:val="0"/>
        <w:color w:val="00AC4E" w:themeColor="accent1"/>
        <w:position w:val="-2"/>
        <w:sz w:val="56"/>
        <w:szCs w:val="96"/>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pStyle w:val="Heading5"/>
      <w:isLgl/>
      <w:lvlText w:val="%1.%2.%3.%4.%5"/>
      <w:lvlJc w:val="left"/>
      <w:pPr>
        <w:ind w:left="1440" w:hanging="1080"/>
      </w:pPr>
      <w:rPr>
        <w:rFonts w:hint="default"/>
      </w:rPr>
    </w:lvl>
    <w:lvl w:ilvl="5">
      <w:start w:val="1"/>
      <w:numFmt w:val="decimal"/>
      <w:pStyle w:val="Heading6"/>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3E45505"/>
    <w:multiLevelType w:val="multilevel"/>
    <w:tmpl w:val="F49EFB9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D42E22"/>
    <w:multiLevelType w:val="multilevel"/>
    <w:tmpl w:val="18EA48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00374A"/>
    <w:multiLevelType w:val="multilevel"/>
    <w:tmpl w:val="AEA8D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4878F5"/>
    <w:multiLevelType w:val="multilevel"/>
    <w:tmpl w:val="4A7034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523A4230"/>
    <w:multiLevelType w:val="multilevel"/>
    <w:tmpl w:val="F5AA14F2"/>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175E93"/>
    <w:multiLevelType w:val="multilevel"/>
    <w:tmpl w:val="E79277FC"/>
    <w:lvl w:ilvl="0">
      <w:start w:val="1"/>
      <w:numFmt w:val="bullet"/>
      <w:lvlText w:val="·"/>
      <w:lvlJc w:val="left"/>
      <w:pPr>
        <w:ind w:left="709" w:hanging="360"/>
      </w:pPr>
      <w:rPr>
        <w:rFonts w:ascii="Symbol" w:eastAsia="Symbol" w:hAnsi="Symbol" w:cs="Symbol" w:hint="default"/>
        <w:color w:val="000000"/>
        <w:sz w:val="24"/>
      </w:rPr>
    </w:lvl>
    <w:lvl w:ilvl="1">
      <w:start w:val="1"/>
      <w:numFmt w:val="bullet"/>
      <w:lvlText w:val="·"/>
      <w:lvlJc w:val="left"/>
      <w:pPr>
        <w:ind w:left="1429" w:hanging="360"/>
      </w:pPr>
      <w:rPr>
        <w:rFonts w:ascii="Symbol" w:eastAsia="Symbol" w:hAnsi="Symbol" w:cs="Symbol" w:hint="default"/>
        <w:color w:val="000000"/>
        <w:sz w:val="24"/>
      </w:rPr>
    </w:lvl>
    <w:lvl w:ilvl="2">
      <w:start w:val="1"/>
      <w:numFmt w:val="bullet"/>
      <w:lvlText w:val="·"/>
      <w:lvlJc w:val="left"/>
      <w:pPr>
        <w:ind w:left="2149" w:hanging="360"/>
      </w:pPr>
      <w:rPr>
        <w:rFonts w:ascii="Symbol" w:eastAsia="Symbol" w:hAnsi="Symbol" w:cs="Symbol" w:hint="default"/>
        <w:color w:val="000000"/>
        <w:sz w:val="24"/>
      </w:rPr>
    </w:lvl>
    <w:lvl w:ilvl="3">
      <w:start w:val="1"/>
      <w:numFmt w:val="bullet"/>
      <w:lvlText w:val="·"/>
      <w:lvlJc w:val="left"/>
      <w:pPr>
        <w:ind w:left="2869" w:hanging="360"/>
      </w:pPr>
      <w:rPr>
        <w:rFonts w:ascii="Symbol" w:eastAsia="Symbol" w:hAnsi="Symbol" w:cs="Symbol" w:hint="default"/>
        <w:color w:val="000000"/>
        <w:sz w:val="24"/>
      </w:rPr>
    </w:lvl>
    <w:lvl w:ilvl="4">
      <w:start w:val="1"/>
      <w:numFmt w:val="bullet"/>
      <w:lvlText w:val="·"/>
      <w:lvlJc w:val="left"/>
      <w:pPr>
        <w:ind w:left="3589" w:hanging="360"/>
      </w:pPr>
      <w:rPr>
        <w:rFonts w:ascii="Symbol" w:eastAsia="Symbol" w:hAnsi="Symbol" w:cs="Symbol" w:hint="default"/>
        <w:color w:val="000000"/>
        <w:sz w:val="24"/>
      </w:rPr>
    </w:lvl>
    <w:lvl w:ilvl="5">
      <w:start w:val="1"/>
      <w:numFmt w:val="bullet"/>
      <w:lvlText w:val="·"/>
      <w:lvlJc w:val="left"/>
      <w:pPr>
        <w:ind w:left="4309" w:hanging="360"/>
      </w:pPr>
      <w:rPr>
        <w:rFonts w:ascii="Symbol" w:eastAsia="Symbol" w:hAnsi="Symbol" w:cs="Symbol" w:hint="default"/>
        <w:color w:val="000000"/>
        <w:sz w:val="24"/>
      </w:rPr>
    </w:lvl>
    <w:lvl w:ilvl="6">
      <w:start w:val="1"/>
      <w:numFmt w:val="bullet"/>
      <w:lvlText w:val="·"/>
      <w:lvlJc w:val="left"/>
      <w:pPr>
        <w:ind w:left="5029" w:hanging="360"/>
      </w:pPr>
      <w:rPr>
        <w:rFonts w:ascii="Symbol" w:eastAsia="Symbol" w:hAnsi="Symbol" w:cs="Symbol" w:hint="default"/>
        <w:color w:val="000000"/>
        <w:sz w:val="24"/>
      </w:rPr>
    </w:lvl>
    <w:lvl w:ilvl="7">
      <w:start w:val="1"/>
      <w:numFmt w:val="bullet"/>
      <w:lvlText w:val="·"/>
      <w:lvlJc w:val="left"/>
      <w:pPr>
        <w:ind w:left="5749" w:hanging="360"/>
      </w:pPr>
      <w:rPr>
        <w:rFonts w:ascii="Symbol" w:eastAsia="Symbol" w:hAnsi="Symbol" w:cs="Symbol" w:hint="default"/>
        <w:color w:val="000000"/>
        <w:sz w:val="24"/>
      </w:rPr>
    </w:lvl>
    <w:lvl w:ilvl="8">
      <w:start w:val="1"/>
      <w:numFmt w:val="bullet"/>
      <w:lvlText w:val="·"/>
      <w:lvlJc w:val="left"/>
      <w:pPr>
        <w:ind w:left="6469" w:hanging="360"/>
      </w:pPr>
      <w:rPr>
        <w:rFonts w:ascii="Symbol" w:eastAsia="Symbol" w:hAnsi="Symbol" w:cs="Symbol" w:hint="default"/>
        <w:color w:val="000000"/>
        <w:sz w:val="24"/>
      </w:rPr>
    </w:lvl>
  </w:abstractNum>
  <w:abstractNum w:abstractNumId="19" w15:restartNumberingAfterBreak="0">
    <w:nsid w:val="5C7304C7"/>
    <w:multiLevelType w:val="multilevel"/>
    <w:tmpl w:val="FFDAD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56515A0"/>
    <w:multiLevelType w:val="hybridMultilevel"/>
    <w:tmpl w:val="ACF25D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67E4C41"/>
    <w:multiLevelType w:val="multilevel"/>
    <w:tmpl w:val="3C68F3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6D660C5"/>
    <w:multiLevelType w:val="multilevel"/>
    <w:tmpl w:val="413E4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C7776D"/>
    <w:multiLevelType w:val="multilevel"/>
    <w:tmpl w:val="CAE8D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34901C2"/>
    <w:multiLevelType w:val="multilevel"/>
    <w:tmpl w:val="4ED80A68"/>
    <w:lvl w:ilvl="0">
      <w:start w:val="1"/>
      <w:numFmt w:val="bullet"/>
      <w:lvlText w:val=""/>
      <w:lvlJc w:val="left"/>
      <w:pPr>
        <w:ind w:left="720" w:hanging="360"/>
      </w:pPr>
      <w:rPr>
        <w:rFonts w:ascii="Symbol" w:hAnsi="Symbol" w:hint="default"/>
        <w:color w:val="00AC4E" w:themeColor="accent1"/>
        <w:sz w:val="32"/>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91277A0"/>
    <w:multiLevelType w:val="multilevel"/>
    <w:tmpl w:val="03BCB5E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23132728">
    <w:abstractNumId w:val="22"/>
  </w:num>
  <w:num w:numId="2" w16cid:durableId="1126511023">
    <w:abstractNumId w:val="23"/>
  </w:num>
  <w:num w:numId="3" w16cid:durableId="2054887400">
    <w:abstractNumId w:val="5"/>
  </w:num>
  <w:num w:numId="4" w16cid:durableId="328558717">
    <w:abstractNumId w:val="7"/>
  </w:num>
  <w:num w:numId="5" w16cid:durableId="2108309139">
    <w:abstractNumId w:val="13"/>
  </w:num>
  <w:num w:numId="6" w16cid:durableId="492451756">
    <w:abstractNumId w:val="24"/>
  </w:num>
  <w:num w:numId="7" w16cid:durableId="1604805075">
    <w:abstractNumId w:val="17"/>
  </w:num>
  <w:num w:numId="8" w16cid:durableId="1806845811">
    <w:abstractNumId w:val="8"/>
  </w:num>
  <w:num w:numId="9" w16cid:durableId="927690534">
    <w:abstractNumId w:val="10"/>
  </w:num>
  <w:num w:numId="10" w16cid:durableId="1717074325">
    <w:abstractNumId w:val="9"/>
  </w:num>
  <w:num w:numId="11" w16cid:durableId="1359358732">
    <w:abstractNumId w:val="25"/>
  </w:num>
  <w:num w:numId="12" w16cid:durableId="561067898">
    <w:abstractNumId w:val="21"/>
  </w:num>
  <w:num w:numId="13" w16cid:durableId="883761155">
    <w:abstractNumId w:val="1"/>
  </w:num>
  <w:num w:numId="14" w16cid:durableId="255216793">
    <w:abstractNumId w:val="12"/>
  </w:num>
  <w:num w:numId="15" w16cid:durableId="1628924603">
    <w:abstractNumId w:val="20"/>
  </w:num>
  <w:num w:numId="16" w16cid:durableId="688990382">
    <w:abstractNumId w:val="3"/>
  </w:num>
  <w:num w:numId="17" w16cid:durableId="1962033505">
    <w:abstractNumId w:val="14"/>
  </w:num>
  <w:num w:numId="18" w16cid:durableId="1498695202">
    <w:abstractNumId w:val="6"/>
  </w:num>
  <w:num w:numId="19" w16cid:durableId="422923166">
    <w:abstractNumId w:val="4"/>
  </w:num>
  <w:num w:numId="20" w16cid:durableId="1322151588">
    <w:abstractNumId w:val="16"/>
  </w:num>
  <w:num w:numId="21" w16cid:durableId="1153833377">
    <w:abstractNumId w:val="11"/>
  </w:num>
  <w:num w:numId="22" w16cid:durableId="1848205280">
    <w:abstractNumId w:val="2"/>
  </w:num>
  <w:num w:numId="23" w16cid:durableId="1678000717">
    <w:abstractNumId w:val="19"/>
  </w:num>
  <w:num w:numId="24" w16cid:durableId="1780829144">
    <w:abstractNumId w:val="15"/>
  </w:num>
  <w:num w:numId="25" w16cid:durableId="1677032181">
    <w:abstractNumId w:val="0"/>
  </w:num>
  <w:num w:numId="26" w16cid:durableId="6670565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E5"/>
    <w:rsid w:val="000C2401"/>
    <w:rsid w:val="0016050A"/>
    <w:rsid w:val="003152F5"/>
    <w:rsid w:val="00473F12"/>
    <w:rsid w:val="00564E44"/>
    <w:rsid w:val="005D2CB5"/>
    <w:rsid w:val="0066599B"/>
    <w:rsid w:val="008142E5"/>
    <w:rsid w:val="00933E44"/>
    <w:rsid w:val="00A033F0"/>
    <w:rsid w:val="00AA3415"/>
    <w:rsid w:val="00B15DB1"/>
    <w:rsid w:val="00B35A83"/>
    <w:rsid w:val="00BA4D7F"/>
    <w:rsid w:val="00C73183"/>
    <w:rsid w:val="00D65283"/>
    <w:rsid w:val="00D7639C"/>
    <w:rsid w:val="00E21C88"/>
    <w:rsid w:val="00E72057"/>
    <w:rsid w:val="00E741FE"/>
    <w:rsid w:val="00ED1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90263"/>
  <w15:docId w15:val="{7F2504BA-484E-4B10-8C56-B59FDD77D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I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lang w:val="en-GB"/>
    </w:rPr>
  </w:style>
  <w:style w:type="paragraph" w:styleId="Heading1">
    <w:name w:val="heading 1"/>
    <w:basedOn w:val="Title"/>
    <w:next w:val="Normal"/>
    <w:link w:val="Heading1Char"/>
    <w:uiPriority w:val="9"/>
    <w:qFormat/>
    <w:pPr>
      <w:numPr>
        <w:numId w:val="14"/>
      </w:numPr>
      <w:ind w:left="426"/>
      <w:outlineLvl w:val="0"/>
    </w:pPr>
  </w:style>
  <w:style w:type="paragraph" w:styleId="Heading2">
    <w:name w:val="heading 2"/>
    <w:basedOn w:val="Heading4"/>
    <w:next w:val="Normal"/>
    <w:link w:val="Heading2Char"/>
    <w:uiPriority w:val="9"/>
    <w:unhideWhenUsed/>
    <w:qFormat/>
    <w:pPr>
      <w:numPr>
        <w:ilvl w:val="1"/>
      </w:numPr>
      <w:outlineLvl w:val="1"/>
    </w:pPr>
    <w:rPr>
      <w:color w:val="283A97" w:themeColor="accent3"/>
      <w:sz w:val="32"/>
      <w:szCs w:val="32"/>
    </w:rPr>
  </w:style>
  <w:style w:type="paragraph" w:styleId="Heading3">
    <w:name w:val="heading 3"/>
    <w:basedOn w:val="Normal"/>
    <w:next w:val="Normal"/>
    <w:link w:val="Heading3Char"/>
    <w:uiPriority w:val="9"/>
    <w:unhideWhenUsed/>
    <w:qFormat/>
    <w:pPr>
      <w:keepNext/>
      <w:keepLines/>
      <w:numPr>
        <w:ilvl w:val="2"/>
        <w:numId w:val="14"/>
      </w:numPr>
      <w:spacing w:before="80" w:after="120" w:line="240" w:lineRule="auto"/>
      <w:outlineLvl w:val="2"/>
    </w:pPr>
    <w:rPr>
      <w:rFonts w:asciiTheme="majorHAnsi" w:eastAsiaTheme="majorEastAsia" w:hAnsiTheme="majorHAnsi" w:cstheme="majorBidi"/>
      <w:color w:val="283A97" w:themeColor="accent3"/>
      <w:spacing w:val="7"/>
      <w:sz w:val="28"/>
      <w:szCs w:val="28"/>
      <w:lang w:val="de-DE"/>
    </w:rPr>
  </w:style>
  <w:style w:type="paragraph" w:styleId="Heading4">
    <w:name w:val="heading 4"/>
    <w:basedOn w:val="Normal"/>
    <w:next w:val="Normal"/>
    <w:link w:val="Heading4Char"/>
    <w:uiPriority w:val="9"/>
    <w:unhideWhenUsed/>
    <w:qFormat/>
    <w:pPr>
      <w:keepNext/>
      <w:keepLines/>
      <w:numPr>
        <w:ilvl w:val="3"/>
        <w:numId w:val="14"/>
      </w:numPr>
      <w:spacing w:before="80" w:after="0" w:line="240" w:lineRule="auto"/>
      <w:outlineLvl w:val="3"/>
    </w:pPr>
    <w:rPr>
      <w:rFonts w:asciiTheme="majorHAnsi" w:eastAsiaTheme="majorEastAsia" w:hAnsiTheme="majorHAnsi" w:cstheme="majorBidi"/>
      <w:iCs/>
      <w:color w:val="1E2B71" w:themeColor="accent3" w:themeShade="BF"/>
      <w:spacing w:val="8"/>
      <w:sz w:val="26"/>
      <w:szCs w:val="28"/>
    </w:rPr>
  </w:style>
  <w:style w:type="paragraph" w:styleId="Heading5">
    <w:name w:val="heading 5"/>
    <w:basedOn w:val="Normal"/>
    <w:next w:val="Normal"/>
    <w:link w:val="Heading5Char"/>
    <w:uiPriority w:val="9"/>
    <w:unhideWhenUsed/>
    <w:qFormat/>
    <w:pPr>
      <w:keepNext/>
      <w:keepLines/>
      <w:numPr>
        <w:ilvl w:val="4"/>
        <w:numId w:val="14"/>
      </w:numPr>
      <w:spacing w:before="80" w:after="0" w:line="240" w:lineRule="auto"/>
      <w:outlineLvl w:val="4"/>
    </w:pPr>
    <w:rPr>
      <w:rFonts w:asciiTheme="majorHAnsi" w:eastAsiaTheme="majorEastAsia" w:hAnsiTheme="majorHAnsi" w:cstheme="majorBidi"/>
      <w:color w:val="6779D7" w:themeColor="accent3" w:themeTint="99"/>
      <w:sz w:val="24"/>
      <w:szCs w:val="24"/>
    </w:rPr>
  </w:style>
  <w:style w:type="paragraph" w:styleId="Heading6">
    <w:name w:val="heading 6"/>
    <w:basedOn w:val="Normal"/>
    <w:next w:val="Normal"/>
    <w:link w:val="Heading6Char"/>
    <w:uiPriority w:val="9"/>
    <w:unhideWhenUsed/>
    <w:qFormat/>
    <w:pPr>
      <w:keepNext/>
      <w:keepLines/>
      <w:numPr>
        <w:ilvl w:val="5"/>
        <w:numId w:val="14"/>
      </w:numPr>
      <w:spacing w:before="80" w:after="0" w:line="240" w:lineRule="auto"/>
      <w:outlineLvl w:val="5"/>
    </w:pPr>
    <w:rPr>
      <w:rFonts w:asciiTheme="majorHAnsi" w:eastAsiaTheme="majorEastAsia" w:hAnsiTheme="majorHAnsi" w:cstheme="majorBidi"/>
      <w:i/>
      <w:iCs/>
      <w:color w:val="6779D7" w:themeColor="accent3" w:themeTint="99"/>
      <w:sz w:val="24"/>
      <w:szCs w:val="24"/>
    </w:rPr>
  </w:style>
  <w:style w:type="paragraph" w:styleId="Heading7">
    <w:name w:val="heading 7"/>
    <w:basedOn w:val="Normal"/>
    <w:next w:val="Normal"/>
    <w:link w:val="Heading7Char"/>
    <w:uiPriority w:val="9"/>
    <w:unhideWhenUsed/>
    <w:qFormat/>
    <w:pPr>
      <w:keepNext/>
      <w:keepLines/>
      <w:spacing w:before="80" w:after="0" w:line="240" w:lineRule="auto"/>
      <w:outlineLvl w:val="6"/>
    </w:pPr>
    <w:rPr>
      <w:rFonts w:asciiTheme="majorHAnsi" w:eastAsiaTheme="majorEastAsia" w:hAnsiTheme="majorHAnsi" w:cstheme="majorBidi"/>
      <w:color w:val="282B35" w:themeColor="text2"/>
      <w:sz w:val="24"/>
      <w:szCs w:val="24"/>
    </w:rPr>
  </w:style>
  <w:style w:type="paragraph" w:styleId="Heading8">
    <w:name w:val="heading 8"/>
    <w:basedOn w:val="Normal"/>
    <w:next w:val="Normal"/>
    <w:link w:val="Heading8Char"/>
    <w:uiPriority w:val="9"/>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b/>
        <w:color w:val="404040"/>
      </w:rPr>
      <w:tblPr/>
      <w:tcPr>
        <w:tcBorders>
          <w:bottom w:val="single" w:sz="12" w:space="0" w:color="39FF9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b/>
        <w:color w:val="404040"/>
      </w:rPr>
      <w:tblPr/>
      <w:tcPr>
        <w:tcBorders>
          <w:bottom w:val="single" w:sz="12" w:space="0" w:color="2DFFE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b/>
        <w:color w:val="404040"/>
      </w:rPr>
      <w:tblPr/>
      <w:tcPr>
        <w:tcBorders>
          <w:bottom w:val="single" w:sz="12" w:space="0" w:color="6B7CD8"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b/>
        <w:color w:val="404040"/>
      </w:rPr>
      <w:tblPr/>
      <w:tcPr>
        <w:tcBorders>
          <w:bottom w:val="single" w:sz="12" w:space="0" w:color="BFDE8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b/>
        <w:color w:val="404040"/>
      </w:rPr>
      <w:tblPr/>
      <w:tcPr>
        <w:tcBorders>
          <w:bottom w:val="single" w:sz="12" w:space="0" w:color="ACD4D0"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b/>
        <w:color w:val="404040"/>
      </w:rPr>
      <w:tblPr/>
      <w:tcPr>
        <w:tcBorders>
          <w:bottom w:val="single" w:sz="12" w:space="0" w:color="F6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34FF8F" w:themeColor="accent1" w:themeTint="99"/>
        <w:bottom w:val="single" w:sz="2" w:space="0" w:color="34FF8F" w:themeColor="accent1" w:themeTint="99"/>
        <w:insideH w:val="single" w:sz="2" w:space="0" w:color="34FF8F" w:themeColor="accent1" w:themeTint="99"/>
        <w:insideV w:val="single" w:sz="2" w:space="0" w:color="34FF8F" w:themeColor="accent1" w:themeTint="99"/>
      </w:tblBorders>
    </w:tblPr>
    <w:tblStylePr w:type="firstRow">
      <w:rPr>
        <w:b/>
        <w:bCs/>
      </w:rPr>
      <w:tblPr/>
      <w:tcPr>
        <w:tcBorders>
          <w:top w:val="none" w:sz="4" w:space="0" w:color="000000"/>
          <w:bottom w:val="single" w:sz="12" w:space="0" w:color="34FF8F" w:themeColor="accent1" w:themeTint="99"/>
        </w:tcBorders>
        <w:shd w:val="clear" w:color="auto" w:fill="FFFFFF" w:themeFill="background1"/>
      </w:tcPr>
    </w:tblStylePr>
    <w:tblStylePr w:type="lastRow">
      <w:rPr>
        <w:b/>
        <w:bCs/>
      </w:rPr>
      <w:tblPr/>
      <w:tcPr>
        <w:tcBorders>
          <w:top w:val="single" w:sz="2" w:space="0" w:color="34FF8F" w:themeColor="accen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single" w:sz="12" w:space="0" w:color="2BFFE9" w:themeColor="accent2" w:themeTint="97"/>
          <w:right w:val="none" w:sz="4" w:space="0" w:color="000000"/>
        </w:tcBorders>
        <w:shd w:val="clear" w:color="FFFFFF" w:fill="auto"/>
      </w:tcPr>
    </w:tblStylePr>
    <w:tblStylePr w:type="lastRow">
      <w:rPr>
        <w:b/>
        <w:color w:val="404040"/>
      </w:rPr>
      <w:tblPr/>
      <w:tcPr>
        <w:tcBorders>
          <w:top w:val="single" w:sz="4" w:space="0" w:color="2BFFE9"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single" w:sz="12" w:space="0" w:color="283A97" w:themeColor="accent3" w:themeTint="FE"/>
          <w:right w:val="none" w:sz="4" w:space="0" w:color="000000"/>
        </w:tcBorders>
        <w:shd w:val="clear" w:color="FFFFFF" w:fill="auto"/>
      </w:tcPr>
    </w:tblStylePr>
    <w:tblStylePr w:type="lastRow">
      <w:rPr>
        <w:b/>
        <w:color w:val="404040"/>
      </w:rPr>
      <w:tblPr/>
      <w:tcPr>
        <w:tcBorders>
          <w:top w:val="single" w:sz="4" w:space="0" w:color="283A97"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single" w:sz="12" w:space="0" w:color="BDDD8A" w:themeColor="accent4" w:themeTint="9A"/>
          <w:right w:val="none" w:sz="4" w:space="0" w:color="000000"/>
        </w:tcBorders>
        <w:shd w:val="clear" w:color="FFFFFF" w:fill="auto"/>
      </w:tcPr>
    </w:tblStylePr>
    <w:tblStylePr w:type="lastRow">
      <w:rPr>
        <w:b/>
        <w:color w:val="404040"/>
      </w:rPr>
      <w:tblPr/>
      <w:tcPr>
        <w:tcBorders>
          <w:top w:val="single" w:sz="4" w:space="0" w:color="BDDD8A"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single" w:sz="12" w:space="0" w:color="72B6B0" w:themeColor="accent5"/>
          <w:right w:val="none" w:sz="4" w:space="0" w:color="000000"/>
        </w:tcBorders>
        <w:shd w:val="clear" w:color="FFFFFF" w:fill="auto"/>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single" w:sz="12" w:space="0" w:color="F0B142" w:themeColor="accent6"/>
          <w:right w:val="none" w:sz="4" w:space="0" w:color="000000"/>
        </w:tcBorders>
        <w:shd w:val="clear" w:color="FFFFFF" w:fill="auto"/>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00C75A" w:themeColor="accent1" w:themeTint="EA"/>
        <w:insideH w:val="single" w:sz="4" w:space="0" w:color="00C75A" w:themeColor="accent1" w:themeTint="EA"/>
        <w:insideV w:val="single" w:sz="4" w:space="0" w:color="00C75A"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AFFD9" w:themeColor="accent1" w:themeTint="34" w:fill="BAFFD9" w:themeFill="accent1" w:themeFillTint="34"/>
      </w:tcPr>
    </w:tblStylePr>
    <w:tblStylePr w:type="band1Horz">
      <w:rPr>
        <w:rFonts w:ascii="Arial" w:hAnsi="Arial"/>
        <w:color w:val="404040"/>
        <w:sz w:val="22"/>
      </w:rPr>
      <w:tblPr/>
      <w:tcPr>
        <w:shd w:val="clear" w:color="BAFFD9" w:themeColor="accent1" w:themeTint="34" w:fill="BAFFD9"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color w:val="FFFFFF" w:themeColor="background1"/>
      </w:rPr>
      <w:tblPr/>
      <w:tcPr>
        <w:tcBorders>
          <w:top w:val="single" w:sz="4" w:space="0" w:color="00AC4E" w:themeColor="accent1"/>
          <w:left w:val="single" w:sz="4" w:space="0" w:color="00AC4E" w:themeColor="accent1"/>
          <w:bottom w:val="single" w:sz="4" w:space="0" w:color="00AC4E" w:themeColor="accent1"/>
          <w:right w:val="single" w:sz="4" w:space="0" w:color="00AC4E" w:themeColor="accent1"/>
        </w:tcBorders>
        <w:shd w:val="clear" w:color="auto" w:fill="00AC4E" w:themeFill="accent1"/>
      </w:tcPr>
    </w:tblStylePr>
    <w:tblStylePr w:type="lastRow">
      <w:rPr>
        <w:b/>
        <w:bCs/>
      </w:rPr>
      <w:tblPr/>
      <w:tcPr>
        <w:tcBorders>
          <w:top w:val="single" w:sz="4" w:space="0" w:color="00AC4E" w:themeColor="accent1"/>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insideV w:val="single" w:sz="4" w:space="0" w:color="7081D9" w:themeColor="accent3" w:themeTint="90"/>
      </w:tblBorders>
    </w:tblPr>
    <w:tblStylePr w:type="firstRow">
      <w:rPr>
        <w:rFonts w:ascii="Arial" w:hAnsi="Arial"/>
        <w:b/>
        <w:color w:val="FFFFFF"/>
        <w:sz w:val="22"/>
      </w:rPr>
      <w:tblPr/>
      <w:tcPr>
        <w:tc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tcBorders>
        <w:shd w:val="clear" w:color="283A97" w:themeColor="accent3" w:themeTint="FE" w:fill="283A97" w:themeFill="accent3" w:themeFillTint="FE"/>
      </w:tcPr>
    </w:tblStylePr>
    <w:tblStylePr w:type="lastRow">
      <w:rPr>
        <w:b/>
        <w:color w:val="404040"/>
      </w:rPr>
      <w:tblPr/>
      <w:tcPr>
        <w:tcBorders>
          <w:top w:val="single" w:sz="4" w:space="0" w:color="283A97"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insideV w:val="single" w:sz="4" w:space="0" w:color="C1E091" w:themeColor="accent4" w:themeTint="90"/>
      </w:tblBorders>
    </w:tblPr>
    <w:tblStylePr w:type="firstRow">
      <w:rPr>
        <w:rFonts w:ascii="Arial" w:hAnsi="Arial"/>
        <w:b/>
        <w:color w:val="FFFFFF"/>
        <w:sz w:val="22"/>
      </w:rPr>
      <w:tblPr/>
      <w:tcPr>
        <w:tc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cBorders>
        <w:shd w:val="clear" w:color="BDDD8A" w:themeColor="accent4" w:themeTint="9A" w:fill="BDDD8A" w:themeFill="accent4" w:themeFillTint="9A"/>
      </w:tcPr>
    </w:tblStylePr>
    <w:tblStylePr w:type="lastRow">
      <w:rPr>
        <w:b/>
        <w:color w:val="404040"/>
      </w:rPr>
      <w:tblPr/>
      <w:tcPr>
        <w:tcBorders>
          <w:top w:val="single" w:sz="4" w:space="0" w:color="BDDD8A"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AAD3CF" w:themeColor="accent5" w:themeTint="99"/>
        <w:left w:val="single" w:sz="4" w:space="0" w:color="AAD3CF" w:themeColor="accent5" w:themeTint="99"/>
        <w:bottom w:val="single" w:sz="4" w:space="0" w:color="AAD3CF" w:themeColor="accent5" w:themeTint="99"/>
        <w:right w:val="single" w:sz="4" w:space="0" w:color="AAD3CF" w:themeColor="accent5" w:themeTint="99"/>
        <w:insideH w:val="single" w:sz="4" w:space="0" w:color="AAD3CF" w:themeColor="accent5" w:themeTint="99"/>
        <w:insideV w:val="single" w:sz="4" w:space="0" w:color="AAD3CF" w:themeColor="accent5" w:themeTint="99"/>
      </w:tblBorders>
    </w:tblPr>
    <w:tblStylePr w:type="firstRow">
      <w:rPr>
        <w:b/>
        <w:bCs/>
        <w:color w:val="48516A" w:themeColor="text1"/>
      </w:rPr>
      <w:tblPr/>
      <w:tcPr>
        <w:shd w:val="clear" w:color="auto" w:fill="FEC111"/>
      </w:tcPr>
    </w:tblStylePr>
    <w:tblStylePr w:type="lastRow">
      <w:rPr>
        <w:b/>
        <w:bCs/>
      </w:rPr>
      <w:tblPr/>
      <w:tcPr>
        <w:tcBorders>
          <w:top w:val="single" w:sz="4" w:space="0" w:color="72B6B0" w:themeColor="accent5"/>
        </w:tcBorders>
      </w:tcPr>
    </w:tblStylePr>
    <w:tblStylePr w:type="firstCol">
      <w:rPr>
        <w:b/>
        <w:bCs/>
      </w:rPr>
    </w:tblStylePr>
    <w:tblStylePr w:type="lastCol">
      <w:rPr>
        <w:b/>
        <w:bCs/>
      </w:rPr>
    </w:tblStylePr>
    <w:tblStylePr w:type="band1Vert">
      <w:tblPr/>
      <w:tcPr>
        <w:shd w:val="clear" w:color="auto" w:fill="E2F0EF" w:themeFill="accent5" w:themeFillTint="33"/>
      </w:tcPr>
    </w:tblStylePr>
    <w:tblStylePr w:type="band1Horz">
      <w:tblPr/>
      <w:tcPr>
        <w:shd w:val="clear" w:color="auto" w:fill="E2F0EF" w:themeFill="accent5" w:themeFillTint="33"/>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F6CF8D" w:themeColor="accent6" w:themeTint="99"/>
        <w:left w:val="single" w:sz="4" w:space="0" w:color="F6CF8D" w:themeColor="accent6" w:themeTint="99"/>
        <w:bottom w:val="single" w:sz="4" w:space="0" w:color="F6CF8D" w:themeColor="accent6" w:themeTint="99"/>
        <w:right w:val="single" w:sz="4" w:space="0" w:color="F6CF8D" w:themeColor="accent6" w:themeTint="99"/>
        <w:insideH w:val="single" w:sz="4" w:space="0" w:color="F6CF8D" w:themeColor="accent6" w:themeTint="99"/>
        <w:insideV w:val="single" w:sz="4" w:space="0" w:color="F6CF8D"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single" w:sz="4" w:space="0" w:color="F0B142" w:themeColor="accent6"/>
        </w:tcBorders>
      </w:tcPr>
    </w:tblStylePr>
    <w:tblStylePr w:type="firstCol">
      <w:rPr>
        <w:b/>
        <w:bCs/>
      </w:rPr>
    </w:tblStylePr>
    <w:tblStylePr w:type="lastCol">
      <w:rPr>
        <w:b/>
        <w:bCs/>
      </w:rPr>
    </w:tblStylePr>
    <w:tblStylePr w:type="band1Vert">
      <w:tblPr/>
      <w:tcPr>
        <w:shd w:val="clear" w:color="auto" w:fill="FCEFD9" w:themeFill="accent6" w:themeFillTint="33"/>
      </w:tcPr>
    </w:tblStylePr>
    <w:tblStylePr w:type="band1Horz">
      <w:tblPr/>
      <w:tcPr>
        <w:shd w:val="clear" w:color="auto" w:fill="DDEED0"/>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FF7" w:themeColor="accent2" w:themeTint="32" w:fill="B8FFF7" w:themeFill="accent2" w:themeFillTint="32"/>
    </w:tblPr>
    <w:tblStylePr w:type="firstRow">
      <w:rPr>
        <w:rFonts w:ascii="Arial" w:hAnsi="Arial"/>
        <w:b/>
        <w:color w:val="FFFFFF"/>
        <w:sz w:val="22"/>
      </w:rPr>
      <w:tblPr/>
      <w:tcPr>
        <w:shd w:val="clear" w:color="009889" w:themeColor="accent2" w:fill="009889" w:themeFill="accent2"/>
      </w:tcPr>
    </w:tblStylePr>
    <w:tblStylePr w:type="lastRow">
      <w:rPr>
        <w:rFonts w:ascii="Arial" w:hAnsi="Arial"/>
        <w:b/>
        <w:color w:val="FFFFFF"/>
        <w:sz w:val="22"/>
      </w:rPr>
      <w:tblPr/>
      <w:tcPr>
        <w:tcBorders>
          <w:top w:val="single" w:sz="4" w:space="0" w:color="FFFFFF" w:themeColor="light1"/>
        </w:tcBorders>
        <w:shd w:val="clear" w:color="009889" w:themeColor="accent2" w:fill="009889" w:themeFill="accent2"/>
      </w:tcPr>
    </w:tblStylePr>
    <w:tblStylePr w:type="firstCol">
      <w:rPr>
        <w:rFonts w:ascii="Arial" w:hAnsi="Arial"/>
        <w:b/>
        <w:color w:val="FFFFFF"/>
        <w:sz w:val="22"/>
      </w:rPr>
      <w:tblPr/>
      <w:tcPr>
        <w:shd w:val="clear" w:color="009889" w:themeColor="accent2" w:fill="009889" w:themeFill="accent2"/>
      </w:tcPr>
    </w:tblStylePr>
    <w:tblStylePr w:type="lastCol">
      <w:rPr>
        <w:rFonts w:ascii="Arial" w:hAnsi="Arial"/>
        <w:b/>
        <w:color w:val="FFFFFF"/>
        <w:sz w:val="22"/>
      </w:rPr>
      <w:tblPr/>
      <w:tcPr>
        <w:shd w:val="clear" w:color="009889" w:themeColor="accent2" w:fill="009889" w:themeFill="accent2"/>
      </w:tcPr>
    </w:tblStylePr>
    <w:tblStylePr w:type="band1Vert">
      <w:tblPr/>
      <w:tcPr>
        <w:shd w:val="clear" w:color="5AFFEE" w:themeColor="accent2" w:themeTint="75" w:fill="5AFFEE" w:themeFill="accent2" w:themeFillTint="75"/>
      </w:tcPr>
    </w:tblStylePr>
    <w:tblStylePr w:type="band1Horz">
      <w:tblPr/>
      <w:tcPr>
        <w:shd w:val="clear" w:color="5AFFEE" w:themeColor="accent2" w:themeTint="75" w:fill="5AFFEE"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BD1F1" w:themeColor="accent3" w:themeTint="34" w:fill="CBD1F1" w:themeFill="accent3" w:themeFillTint="34"/>
    </w:tblPr>
    <w:tblStylePr w:type="firstRow">
      <w:rPr>
        <w:rFonts w:ascii="Arial" w:hAnsi="Arial"/>
        <w:b/>
        <w:color w:val="FFFFFF"/>
        <w:sz w:val="22"/>
      </w:rPr>
      <w:tblPr/>
      <w:tcPr>
        <w:shd w:val="clear" w:color="283A97" w:themeColor="accent3" w:fill="283A97" w:themeFill="accent3"/>
      </w:tcPr>
    </w:tblStylePr>
    <w:tblStylePr w:type="lastRow">
      <w:rPr>
        <w:rFonts w:ascii="Arial" w:hAnsi="Arial"/>
        <w:b/>
        <w:color w:val="FFFFFF"/>
        <w:sz w:val="22"/>
      </w:rPr>
      <w:tblPr/>
      <w:tcPr>
        <w:tcBorders>
          <w:top w:val="single" w:sz="4" w:space="0" w:color="FFFFFF" w:themeColor="light1"/>
        </w:tcBorders>
        <w:shd w:val="clear" w:color="283A97" w:themeColor="accent3" w:fill="283A97" w:themeFill="accent3"/>
      </w:tcPr>
    </w:tblStylePr>
    <w:tblStylePr w:type="firstCol">
      <w:rPr>
        <w:rFonts w:ascii="Arial" w:hAnsi="Arial"/>
        <w:b/>
        <w:color w:val="FFFFFF"/>
        <w:sz w:val="22"/>
      </w:rPr>
      <w:tblPr/>
      <w:tcPr>
        <w:shd w:val="clear" w:color="283A97" w:themeColor="accent3" w:fill="283A97" w:themeFill="accent3"/>
      </w:tcPr>
    </w:tblStylePr>
    <w:tblStylePr w:type="lastCol">
      <w:rPr>
        <w:rFonts w:ascii="Arial" w:hAnsi="Arial"/>
        <w:b/>
        <w:color w:val="FFFFFF"/>
        <w:sz w:val="22"/>
      </w:rPr>
      <w:tblPr/>
      <w:tcPr>
        <w:shd w:val="clear" w:color="283A97" w:themeColor="accent3" w:fill="283A97" w:themeFill="accent3"/>
      </w:tcPr>
    </w:tblStylePr>
    <w:tblStylePr w:type="band1Vert">
      <w:tblPr/>
      <w:tcPr>
        <w:shd w:val="clear" w:color="8B98E0" w:themeColor="accent3" w:themeTint="75" w:fill="8B98E0" w:themeFill="accent3" w:themeFillTint="75"/>
      </w:tcPr>
    </w:tblStylePr>
    <w:tblStylePr w:type="band1Horz">
      <w:tblPr/>
      <w:tcPr>
        <w:shd w:val="clear" w:color="8B98E0" w:themeColor="accent3" w:themeTint="75" w:fill="8B98E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2F0EE" w:themeColor="accent5" w:themeTint="34" w:fill="E2F0EE" w:themeFill="accent5" w:themeFillTint="34"/>
    </w:tblPr>
    <w:tblStylePr w:type="firstRow">
      <w:rPr>
        <w:rFonts w:ascii="Arial" w:hAnsi="Arial"/>
        <w:b/>
        <w:color w:val="FFFFFF"/>
        <w:sz w:val="22"/>
      </w:rPr>
      <w:tblPr/>
      <w:tcPr>
        <w:shd w:val="clear" w:color="72B6B0" w:themeColor="accent5" w:fill="72B6B0" w:themeFill="accent5"/>
      </w:tcPr>
    </w:tblStylePr>
    <w:tblStylePr w:type="lastRow">
      <w:rPr>
        <w:rFonts w:ascii="Arial" w:hAnsi="Arial"/>
        <w:b/>
        <w:color w:val="FFFFFF"/>
        <w:sz w:val="22"/>
      </w:rPr>
      <w:tblPr/>
      <w:tcPr>
        <w:tcBorders>
          <w:top w:val="single" w:sz="4" w:space="0" w:color="FFFFFF" w:themeColor="light1"/>
        </w:tcBorders>
        <w:shd w:val="clear" w:color="72B6B0" w:themeColor="accent5" w:fill="72B6B0" w:themeFill="accent5"/>
      </w:tcPr>
    </w:tblStylePr>
    <w:tblStylePr w:type="firstCol">
      <w:rPr>
        <w:rFonts w:ascii="Arial" w:hAnsi="Arial"/>
        <w:b/>
        <w:color w:val="FFFFFF"/>
        <w:sz w:val="22"/>
      </w:rPr>
      <w:tblPr/>
      <w:tcPr>
        <w:shd w:val="clear" w:color="72B6B0" w:themeColor="accent5" w:fill="72B6B0" w:themeFill="accent5"/>
      </w:tcPr>
    </w:tblStylePr>
    <w:tblStylePr w:type="lastCol">
      <w:rPr>
        <w:rFonts w:ascii="Arial" w:hAnsi="Arial"/>
        <w:b/>
        <w:color w:val="FFFFFF"/>
        <w:sz w:val="22"/>
      </w:rPr>
      <w:tblPr/>
      <w:tcPr>
        <w:shd w:val="clear" w:color="72B6B0" w:themeColor="accent5" w:fill="72B6B0" w:themeFill="accent5"/>
      </w:tcPr>
    </w:tblStylePr>
    <w:tblStylePr w:type="band1Vert">
      <w:tblPr/>
      <w:tcPr>
        <w:shd w:val="clear" w:color="BEDDDA" w:themeColor="accent5" w:themeTint="75" w:fill="BEDDDA" w:themeFill="accent5" w:themeFillTint="75"/>
      </w:tcPr>
    </w:tblStylePr>
    <w:tblStylePr w:type="band1Horz">
      <w:tblPr/>
      <w:tcPr>
        <w:shd w:val="clear" w:color="BEDDDA" w:themeColor="accent5" w:themeTint="75" w:fill="BEDDDA"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ED8" w:themeColor="accent6" w:themeTint="34" w:fill="FCEED8" w:themeFill="accent6" w:themeFillTint="34"/>
    </w:tblPr>
    <w:tblStylePr w:type="firstRow">
      <w:rPr>
        <w:rFonts w:ascii="Arial" w:hAnsi="Arial"/>
        <w:b/>
        <w:color w:val="FFFFFF"/>
        <w:sz w:val="22"/>
      </w:rPr>
      <w:tblPr/>
      <w:tcPr>
        <w:shd w:val="clear" w:color="F0B142" w:themeColor="accent6" w:fill="F0B142" w:themeFill="accent6"/>
      </w:tcPr>
    </w:tblStylePr>
    <w:tblStylePr w:type="lastRow">
      <w:rPr>
        <w:rFonts w:ascii="Arial" w:hAnsi="Arial"/>
        <w:b/>
        <w:color w:val="FFFFFF"/>
        <w:sz w:val="22"/>
      </w:rPr>
      <w:tblPr/>
      <w:tcPr>
        <w:tcBorders>
          <w:top w:val="single" w:sz="4" w:space="0" w:color="FFFFFF" w:themeColor="light1"/>
        </w:tcBorders>
        <w:shd w:val="clear" w:color="F0B142" w:themeColor="accent6" w:fill="F0B142" w:themeFill="accent6"/>
      </w:tcPr>
    </w:tblStylePr>
    <w:tblStylePr w:type="firstCol">
      <w:rPr>
        <w:rFonts w:ascii="Arial" w:hAnsi="Arial"/>
        <w:b/>
        <w:color w:val="FFFFFF"/>
        <w:sz w:val="22"/>
      </w:rPr>
      <w:tblPr/>
      <w:tcPr>
        <w:shd w:val="clear" w:color="F0B142" w:themeColor="accent6" w:fill="F0B142" w:themeFill="accent6"/>
      </w:tcPr>
    </w:tblStylePr>
    <w:tblStylePr w:type="lastCol">
      <w:rPr>
        <w:rFonts w:ascii="Arial" w:hAnsi="Arial"/>
        <w:b/>
        <w:color w:val="FFFFFF"/>
        <w:sz w:val="22"/>
      </w:rPr>
      <w:tblPr/>
      <w:tcPr>
        <w:shd w:val="clear" w:color="F0B142" w:themeColor="accent6" w:fill="F0B142" w:themeFill="accent6"/>
      </w:tcPr>
    </w:tblStylePr>
    <w:tblStylePr w:type="band1Vert">
      <w:tblPr/>
      <w:tcPr>
        <w:shd w:val="clear" w:color="F8DAA8" w:themeColor="accent6" w:themeTint="75" w:fill="F8DAA8" w:themeFill="accent6" w:themeFillTint="75"/>
      </w:tcPr>
    </w:tblStylePr>
    <w:tblStylePr w:type="band1Horz">
      <w:tblPr/>
      <w:tcPr>
        <w:shd w:val="clear" w:color="F8DAA8" w:themeColor="accent6" w:themeTint="75" w:fill="F8DAA8" w:themeFill="accent6" w:themeFillTint="75"/>
      </w:tcPr>
    </w:tblStylePr>
  </w:style>
  <w:style w:type="table" w:styleId="GridTable6Colorful-Accent1">
    <w:name w:val="Grid Table 6 Colorful Accent 1"/>
    <w:basedOn w:val="TableNormal"/>
    <w:uiPriority w:val="51"/>
    <w:pPr>
      <w:spacing w:after="0" w:line="240" w:lineRule="auto"/>
    </w:pPr>
    <w:rPr>
      <w:rFonts w:eastAsiaTheme="minorHAnsi"/>
      <w:color w:val="00803A" w:themeColor="accent1" w:themeShade="BF"/>
      <w:sz w:val="22"/>
      <w:szCs w:val="22"/>
      <w:lang w:val="sv-SE"/>
      <w14:ligatures w14:val="standardContextual"/>
    </w:r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rPr>
      <w:tblPr/>
      <w:tcPr>
        <w:tcBorders>
          <w:bottom w:val="single" w:sz="12" w:space="0" w:color="34FF8F" w:themeColor="accent1" w:themeTint="99"/>
        </w:tcBorders>
      </w:tcPr>
    </w:tblStylePr>
    <w:tblStylePr w:type="lastRow">
      <w:rPr>
        <w:b/>
        <w:bCs/>
      </w:rPr>
      <w:tblPr/>
      <w:tcPr>
        <w:tcBorders>
          <w:top w:val="single" w:sz="4" w:space="0" w:color="34FF8F" w:themeColor="accent1" w:themeTint="99"/>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2BFFE9" w:themeColor="accent2" w:themeTint="97"/>
        <w:left w:val="single" w:sz="4" w:space="0" w:color="2BFFE9" w:themeColor="accent2" w:themeTint="97"/>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2BFFE9" w:themeColor="accent2" w:themeTint="97" w:themeShade="95"/>
      </w:rPr>
      <w:tblPr/>
      <w:tcPr>
        <w:tcBorders>
          <w:bottom w:val="single" w:sz="12" w:space="0" w:color="2BFFE9" w:themeColor="accent2" w:themeTint="97"/>
        </w:tcBorders>
      </w:tcPr>
    </w:tblStylePr>
    <w:tblStylePr w:type="lastRow">
      <w:rPr>
        <w:b/>
        <w:color w:val="2BFFE9" w:themeColor="accent2" w:themeTint="97" w:themeShade="95"/>
      </w:r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283A97" w:themeColor="accent3" w:themeTint="FE" w:themeShade="95"/>
      </w:rPr>
      <w:tblPr/>
      <w:tcPr>
        <w:tcBorders>
          <w:bottom w:val="single" w:sz="12" w:space="0" w:color="283A97" w:themeColor="accent3" w:themeTint="FE"/>
        </w:tcBorders>
      </w:tcPr>
    </w:tblStylePr>
    <w:tblStylePr w:type="lastRow">
      <w:rPr>
        <w:b/>
        <w:color w:val="283A97" w:themeColor="accent3" w:themeTint="FE" w:themeShade="95"/>
      </w:rPr>
    </w:tblStylePr>
    <w:tblStylePr w:type="firstCol">
      <w:rPr>
        <w:b/>
        <w:color w:val="283A97" w:themeColor="accent3" w:themeTint="FE" w:themeShade="95"/>
      </w:rPr>
    </w:tblStylePr>
    <w:tblStylePr w:type="lastCol">
      <w:rPr>
        <w:b/>
        <w:color w:val="283A97" w:themeColor="accent3" w:themeTint="FE" w:themeShade="95"/>
      </w:r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BDDD8A" w:themeColor="accent4" w:themeTint="9A" w:themeShade="95"/>
      </w:rPr>
      <w:tblPr/>
      <w:tcPr>
        <w:tcBorders>
          <w:bottom w:val="single" w:sz="12" w:space="0" w:color="BDDD8A" w:themeColor="accent4" w:themeTint="9A"/>
        </w:tcBorders>
      </w:tcPr>
    </w:tblStylePr>
    <w:tblStylePr w:type="lastRow">
      <w:rPr>
        <w:b/>
        <w:color w:val="BDDD8A" w:themeColor="accent4" w:themeTint="9A" w:themeShade="95"/>
      </w:r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72B6B0" w:themeColor="accent5"/>
        <w:left w:val="single" w:sz="4" w:space="0" w:color="72B6B0" w:themeColor="accent5"/>
        <w:bottom w:val="single" w:sz="4" w:space="0" w:color="72B6B0" w:themeColor="accent5"/>
        <w:right w:val="single" w:sz="4" w:space="0" w:color="72B6B0" w:themeColor="accent5"/>
        <w:insideH w:val="single" w:sz="4" w:space="0" w:color="72B6B0" w:themeColor="accent5"/>
        <w:insideV w:val="single" w:sz="4" w:space="0" w:color="72B6B0" w:themeColor="accent5"/>
      </w:tblBorders>
    </w:tblPr>
    <w:tblStylePr w:type="firstRow">
      <w:rPr>
        <w:b/>
        <w:color w:val="3B716C" w:themeColor="accent5" w:themeShade="95"/>
      </w:rPr>
      <w:tblPr/>
      <w:tcPr>
        <w:tcBorders>
          <w:bottom w:val="single" w:sz="12" w:space="0" w:color="72B6B0" w:themeColor="accent5"/>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0B142" w:themeColor="accent6"/>
        <w:left w:val="single" w:sz="4" w:space="0" w:color="F0B142" w:themeColor="accent6"/>
        <w:bottom w:val="single" w:sz="4" w:space="0" w:color="F0B142" w:themeColor="accent6"/>
        <w:right w:val="single" w:sz="4" w:space="0" w:color="F0B142" w:themeColor="accent6"/>
        <w:insideH w:val="single" w:sz="4" w:space="0" w:color="F0B142" w:themeColor="accent6"/>
        <w:insideV w:val="single" w:sz="4" w:space="0" w:color="F0B142" w:themeColor="accent6"/>
      </w:tblBorders>
    </w:tblPr>
    <w:tblStylePr w:type="firstRow">
      <w:rPr>
        <w:b/>
        <w:color w:val="3B716C" w:themeColor="accent5" w:themeShade="95"/>
      </w:rPr>
      <w:tblPr/>
      <w:tcPr>
        <w:tcBorders>
          <w:bottom w:val="single" w:sz="12" w:space="0" w:color="F0B142" w:themeColor="accent6"/>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FCEED8" w:themeColor="accent6" w:themeTint="34" w:fill="FCEED8" w:themeFill="accent6" w:themeFillTint="34"/>
      </w:tcPr>
    </w:tblStylePr>
    <w:tblStylePr w:type="band1Horz">
      <w:rPr>
        <w:rFonts w:ascii="Arial" w:hAnsi="Arial"/>
        <w:color w:val="3B716C" w:themeColor="accent5" w:themeShade="95"/>
        <w:sz w:val="22"/>
      </w:rPr>
      <w:tblPr/>
      <w:tcPr>
        <w:shd w:val="clear" w:color="FCEED8" w:themeColor="accent6" w:themeTint="34" w:fill="FCEED8" w:themeFill="accent6" w:themeFillTint="34"/>
      </w:tcPr>
    </w:tblStylePr>
    <w:tblStylePr w:type="band2Horz">
      <w:rPr>
        <w:rFonts w:ascii="Arial" w:hAnsi="Arial"/>
        <w:color w:val="3B716C"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rFonts w:ascii="Arial" w:hAnsi="Arial"/>
        <w:b/>
        <w:color w:val="55FFA1" w:themeColor="accent1" w:themeTint="80" w:themeShade="95"/>
        <w:sz w:val="22"/>
      </w:rPr>
      <w:tblPr/>
      <w:tcPr>
        <w:tcBorders>
          <w:top w:val="none" w:sz="0" w:space="0" w:color="000000"/>
          <w:left w:val="none" w:sz="0" w:space="0" w:color="000000"/>
          <w:bottom w:val="single" w:sz="4" w:space="0" w:color="55FFA1" w:themeColor="accent1" w:themeTint="80"/>
          <w:right w:val="none" w:sz="0" w:space="0" w:color="000000"/>
        </w:tcBorders>
        <w:shd w:val="clear" w:color="FFFFFF" w:themeColor="light1" w:fill="FFFFFF" w:themeFill="light1"/>
      </w:tcPr>
    </w:tblStylePr>
    <w:tblStylePr w:type="lastRow">
      <w:rPr>
        <w:rFonts w:ascii="Arial" w:hAnsi="Arial"/>
        <w:b/>
        <w:color w:val="55FFA1" w:themeColor="accent1" w:themeTint="80" w:themeShade="95"/>
        <w:sz w:val="22"/>
      </w:rPr>
      <w:tblPr/>
      <w:tcPr>
        <w:tcBorders>
          <w:top w:val="single" w:sz="4" w:space="0" w:color="55FFA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5FFA1" w:themeColor="accent1" w:themeTint="80" w:themeShade="95"/>
        <w:sz w:val="22"/>
      </w:rPr>
      <w:tblPr/>
      <w:tcPr>
        <w:tcBorders>
          <w:top w:val="none" w:sz="0" w:space="0" w:color="000000"/>
          <w:left w:val="none" w:sz="0" w:space="0" w:color="000000"/>
          <w:bottom w:val="none" w:sz="0" w:space="0" w:color="000000"/>
          <w:right w:val="single" w:sz="4" w:space="0" w:color="55FFA1" w:themeColor="accent1" w:themeTint="80"/>
        </w:tcBorders>
        <w:shd w:val="clear" w:color="FFFFFF" w:fill="auto"/>
      </w:tcPr>
    </w:tblStylePr>
    <w:tblStylePr w:type="lastCol">
      <w:rPr>
        <w:rFonts w:ascii="Arial" w:hAnsi="Arial"/>
        <w:i/>
        <w:color w:val="55FFA1" w:themeColor="accent1" w:themeTint="80" w:themeShade="95"/>
        <w:sz w:val="22"/>
      </w:rPr>
      <w:tblPr/>
      <w:tcPr>
        <w:tcBorders>
          <w:top w:val="none" w:sz="0" w:space="0" w:color="000000"/>
          <w:left w:val="single" w:sz="4" w:space="0" w:color="55FFA1" w:themeColor="accent1" w:themeTint="80"/>
          <w:bottom w:val="none" w:sz="0" w:space="0" w:color="000000"/>
          <w:right w:val="none" w:sz="0" w:space="0" w:color="000000"/>
        </w:tcBorders>
        <w:shd w:val="clear" w:color="FFFFFF" w:fill="auto"/>
      </w:tc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rFonts w:ascii="Arial" w:hAnsi="Arial"/>
        <w:b/>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b/>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rFonts w:ascii="Arial" w:hAnsi="Arial"/>
        <w:b/>
        <w:color w:val="283A97" w:themeColor="accent3" w:themeTint="FE" w:themeShade="95"/>
        <w:sz w:val="22"/>
      </w:rPr>
      <w:tblPr/>
      <w:tcPr>
        <w:tcBorders>
          <w:top w:val="none" w:sz="0" w:space="0" w:color="000000"/>
          <w:left w:val="none" w:sz="0" w:space="0" w:color="000000"/>
          <w:bottom w:val="single" w:sz="4" w:space="0" w:color="283A97" w:themeColor="accent3" w:themeTint="FE"/>
          <w:right w:val="none" w:sz="0" w:space="0" w:color="000000"/>
        </w:tcBorders>
        <w:shd w:val="clear" w:color="FFFFFF" w:themeColor="light1" w:fill="FFFFFF" w:themeFill="light1"/>
      </w:tcPr>
    </w:tblStylePr>
    <w:tblStylePr w:type="lastRow">
      <w:rPr>
        <w:rFonts w:ascii="Arial" w:hAnsi="Arial"/>
        <w:b/>
        <w:color w:val="283A97" w:themeColor="accent3" w:themeTint="FE" w:themeShade="95"/>
        <w:sz w:val="22"/>
      </w:rPr>
      <w:tblPr/>
      <w:tcPr>
        <w:tcBorders>
          <w:top w:val="single" w:sz="4" w:space="0" w:color="283A97"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83A97" w:themeColor="accent3" w:themeTint="FE" w:themeShade="95"/>
        <w:sz w:val="22"/>
      </w:rPr>
      <w:tblPr/>
      <w:tcPr>
        <w:tcBorders>
          <w:top w:val="none" w:sz="0" w:space="0" w:color="000000"/>
          <w:left w:val="none" w:sz="0" w:space="0" w:color="000000"/>
          <w:bottom w:val="none" w:sz="0" w:space="0" w:color="000000"/>
          <w:right w:val="single" w:sz="4" w:space="0" w:color="283A97" w:themeColor="accent3" w:themeTint="FE"/>
        </w:tcBorders>
        <w:shd w:val="clear" w:color="FFFFFF" w:fill="auto"/>
      </w:tcPr>
    </w:tblStylePr>
    <w:tblStylePr w:type="lastCol">
      <w:rPr>
        <w:rFonts w:ascii="Arial" w:hAnsi="Arial"/>
        <w:i/>
        <w:color w:val="283A97" w:themeColor="accent3" w:themeTint="FE" w:themeShade="95"/>
        <w:sz w:val="22"/>
      </w:rPr>
      <w:tblPr/>
      <w:tcPr>
        <w:tcBorders>
          <w:top w:val="none" w:sz="0" w:space="0" w:color="000000"/>
          <w:left w:val="single" w:sz="4" w:space="0" w:color="283A97" w:themeColor="accent3" w:themeTint="FE"/>
          <w:bottom w:val="none" w:sz="0" w:space="0" w:color="000000"/>
          <w:right w:val="none" w:sz="0" w:space="0" w:color="000000"/>
        </w:tcBorders>
        <w:shd w:val="clear" w:color="FFFFFF" w:fill="auto"/>
      </w:tc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rFonts w:ascii="Arial" w:hAnsi="Arial"/>
        <w:b/>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b/>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FD5D2" w:themeColor="accent5" w:themeTint="90"/>
        <w:right w:val="single" w:sz="4" w:space="0" w:color="AFD5D2" w:themeColor="accent5" w:themeTint="90"/>
        <w:insideH w:val="single" w:sz="4" w:space="0" w:color="AFD5D2" w:themeColor="accent5" w:themeTint="90"/>
        <w:insideV w:val="single" w:sz="4" w:space="0" w:color="AFD5D2" w:themeColor="accent5" w:themeTint="90"/>
      </w:tblBorders>
    </w:tblPr>
    <w:tblStylePr w:type="firstRow">
      <w:rPr>
        <w:rFonts w:ascii="Arial" w:hAnsi="Arial"/>
        <w:b/>
        <w:color w:val="3B716C" w:themeColor="accent5" w:themeShade="95"/>
        <w:sz w:val="22"/>
      </w:rPr>
      <w:tblPr/>
      <w:tcPr>
        <w:tcBorders>
          <w:top w:val="none" w:sz="0" w:space="0" w:color="000000"/>
          <w:left w:val="none" w:sz="0" w:space="0" w:color="000000"/>
          <w:bottom w:val="single" w:sz="4" w:space="0" w:color="AFD5D2" w:themeColor="accent5" w:themeTint="90"/>
          <w:right w:val="none" w:sz="0" w:space="0" w:color="000000"/>
        </w:tcBorders>
        <w:shd w:val="clear" w:color="FFFFFF" w:themeColor="light1" w:fill="FFFFFF" w:themeFill="light1"/>
      </w:tcPr>
    </w:tblStylePr>
    <w:tblStylePr w:type="lastRow">
      <w:rPr>
        <w:rFonts w:ascii="Arial" w:hAnsi="Arial"/>
        <w:b/>
        <w:color w:val="3B716C" w:themeColor="accent5" w:themeShade="95"/>
        <w:sz w:val="22"/>
      </w:rPr>
      <w:tblPr/>
      <w:tcPr>
        <w:tcBorders>
          <w:top w:val="single" w:sz="4" w:space="0" w:color="AFD5D2"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3B716C" w:themeColor="accent5" w:themeShade="95"/>
        <w:sz w:val="22"/>
      </w:rPr>
      <w:tblPr/>
      <w:tcPr>
        <w:tcBorders>
          <w:top w:val="none" w:sz="0" w:space="0" w:color="000000"/>
          <w:left w:val="none" w:sz="0" w:space="0" w:color="000000"/>
          <w:bottom w:val="none" w:sz="0" w:space="0" w:color="000000"/>
          <w:right w:val="single" w:sz="4" w:space="0" w:color="AFD5D2" w:themeColor="accent5" w:themeTint="90"/>
        </w:tcBorders>
        <w:shd w:val="clear" w:color="FFFFFF" w:fill="auto"/>
      </w:tcPr>
    </w:tblStylePr>
    <w:tblStylePr w:type="lastCol">
      <w:rPr>
        <w:rFonts w:ascii="Arial" w:hAnsi="Arial"/>
        <w:i/>
        <w:color w:val="3B716C" w:themeColor="accent5" w:themeShade="95"/>
        <w:sz w:val="22"/>
      </w:rPr>
      <w:tblPr/>
      <w:tcPr>
        <w:tcBorders>
          <w:top w:val="none" w:sz="0" w:space="0" w:color="000000"/>
          <w:left w:val="single" w:sz="4" w:space="0" w:color="AFD5D2" w:themeColor="accent5" w:themeTint="90"/>
          <w:bottom w:val="none" w:sz="0" w:space="0" w:color="000000"/>
          <w:right w:val="none" w:sz="0" w:space="0" w:color="000000"/>
        </w:tcBorders>
        <w:shd w:val="clear" w:color="FFFFFF" w:fill="auto"/>
      </w:tc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6D294" w:themeColor="accent6" w:themeTint="90"/>
        <w:right w:val="single" w:sz="4" w:space="0" w:color="F6D294" w:themeColor="accent6" w:themeTint="90"/>
        <w:insideH w:val="single" w:sz="4" w:space="0" w:color="F6D294" w:themeColor="accent6" w:themeTint="90"/>
        <w:insideV w:val="single" w:sz="4" w:space="0" w:color="F6D294" w:themeColor="accent6" w:themeTint="90"/>
      </w:tblBorders>
    </w:tblPr>
    <w:tblStylePr w:type="firstRow">
      <w:rPr>
        <w:rFonts w:ascii="Arial" w:hAnsi="Arial"/>
        <w:b/>
        <w:color w:val="A56D0D" w:themeColor="accent6" w:themeShade="95"/>
        <w:sz w:val="22"/>
      </w:rPr>
      <w:tblPr/>
      <w:tcPr>
        <w:tcBorders>
          <w:top w:val="none" w:sz="0" w:space="0" w:color="000000"/>
          <w:left w:val="none" w:sz="0" w:space="0" w:color="000000"/>
          <w:bottom w:val="single" w:sz="4" w:space="0" w:color="F6D294" w:themeColor="accent6" w:themeTint="90"/>
          <w:right w:val="none" w:sz="0" w:space="0" w:color="000000"/>
        </w:tcBorders>
        <w:shd w:val="clear" w:color="FFFFFF" w:themeColor="light1" w:fill="FFFFFF" w:themeFill="light1"/>
      </w:tcPr>
    </w:tblStylePr>
    <w:tblStylePr w:type="lastRow">
      <w:rPr>
        <w:rFonts w:ascii="Arial" w:hAnsi="Arial"/>
        <w:b/>
        <w:color w:val="A56D0D" w:themeColor="accent6" w:themeShade="95"/>
        <w:sz w:val="22"/>
      </w:rPr>
      <w:tblPr/>
      <w:tcPr>
        <w:tcBorders>
          <w:top w:val="single" w:sz="4" w:space="0" w:color="F6D2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6D0D" w:themeColor="accent6" w:themeShade="95"/>
        <w:sz w:val="22"/>
      </w:rPr>
      <w:tblPr/>
      <w:tcPr>
        <w:tcBorders>
          <w:top w:val="none" w:sz="0" w:space="0" w:color="000000"/>
          <w:left w:val="none" w:sz="0" w:space="0" w:color="000000"/>
          <w:bottom w:val="none" w:sz="0" w:space="0" w:color="000000"/>
          <w:right w:val="single" w:sz="4" w:space="0" w:color="F6D294" w:themeColor="accent6" w:themeTint="90"/>
        </w:tcBorders>
        <w:shd w:val="clear" w:color="FFFFFF" w:fill="auto"/>
      </w:tcPr>
    </w:tblStylePr>
    <w:tblStylePr w:type="lastCol">
      <w:rPr>
        <w:rFonts w:ascii="Arial" w:hAnsi="Arial"/>
        <w:i/>
        <w:color w:val="A56D0D" w:themeColor="accent6" w:themeShade="95"/>
        <w:sz w:val="22"/>
      </w:rPr>
      <w:tblPr/>
      <w:tcPr>
        <w:tcBorders>
          <w:top w:val="none" w:sz="0" w:space="0" w:color="000000"/>
          <w:left w:val="single" w:sz="4" w:space="0" w:color="F6D294" w:themeColor="accent6" w:themeTint="90"/>
          <w:bottom w:val="none" w:sz="0" w:space="0" w:color="000000"/>
          <w:right w:val="none" w:sz="0" w:space="0" w:color="000000"/>
        </w:tcBorders>
        <w:shd w:val="clear" w:color="FFFFFF" w:fill="auto"/>
      </w:tcPr>
    </w:tblStylePr>
    <w:tblStylePr w:type="band1Vert">
      <w:tblPr/>
      <w:tcPr>
        <w:shd w:val="clear" w:color="FCEED8" w:themeColor="accent6" w:themeTint="34" w:fill="FCEED8" w:themeFill="accent6" w:themeFillTint="34"/>
      </w:tcPr>
    </w:tblStylePr>
    <w:tblStylePr w:type="band1Horz">
      <w:rPr>
        <w:rFonts w:ascii="Arial" w:hAnsi="Arial"/>
        <w:color w:val="A56D0D" w:themeColor="accent6" w:themeShade="95"/>
        <w:sz w:val="22"/>
      </w:rPr>
      <w:tblPr/>
      <w:tcPr>
        <w:shd w:val="clear" w:color="FCEED8" w:themeColor="accent6" w:themeTint="34" w:fill="FCEED8" w:themeFill="accent6" w:themeFillTint="34"/>
      </w:tcPr>
    </w:tblStylePr>
    <w:tblStylePr w:type="band2Horz">
      <w:rPr>
        <w:rFonts w:ascii="Arial" w:hAnsi="Arial"/>
        <w:color w:val="A56D0D"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AC4E" w:themeColor="accent1"/>
          <w:right w:val="none" w:sz="4" w:space="0" w:color="000000"/>
        </w:tcBorders>
      </w:tcPr>
    </w:tblStylePr>
    <w:tblStylePr w:type="lastRow">
      <w:rPr>
        <w:b/>
        <w:color w:val="404040"/>
      </w:rPr>
      <w:tblPr/>
      <w:tcPr>
        <w:tcBorders>
          <w:top w:val="single" w:sz="4" w:space="0" w:color="00AC4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AFFD0" w:themeColor="accent1" w:themeTint="40" w:fill="AAFFD0" w:themeFill="accent1" w:themeFillTint="40"/>
      </w:tcPr>
    </w:tblStylePr>
    <w:tblStylePr w:type="band1Horz">
      <w:tblPr/>
      <w:tcPr>
        <w:shd w:val="clear" w:color="AAFFD0" w:themeColor="accent1" w:themeTint="40" w:fill="AAFFD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889" w:themeColor="accent2"/>
          <w:right w:val="none" w:sz="4" w:space="0" w:color="000000"/>
        </w:tcBorders>
      </w:tcPr>
    </w:tblStylePr>
    <w:tblStylePr w:type="lastRow">
      <w:rPr>
        <w:b/>
        <w:color w:val="404040"/>
      </w:rPr>
      <w:tblPr/>
      <w:tcPr>
        <w:tcBorders>
          <w:top w:val="single" w:sz="4" w:space="0" w:color="00988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FFF5" w:themeColor="accent2" w:themeTint="40" w:fill="A5FFF5" w:themeFill="accent2" w:themeFillTint="40"/>
      </w:tcPr>
    </w:tblStylePr>
    <w:tblStylePr w:type="band1Horz">
      <w:tblPr/>
      <w:tcPr>
        <w:shd w:val="clear" w:color="A5FFF5" w:themeColor="accent2" w:themeTint="40" w:fill="A5FFF5"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3A97" w:themeColor="accent3"/>
          <w:right w:val="none" w:sz="4" w:space="0" w:color="000000"/>
        </w:tcBorders>
      </w:tcPr>
    </w:tblStylePr>
    <w:tblStylePr w:type="lastRow">
      <w:rPr>
        <w:b/>
        <w:color w:val="404040"/>
      </w:rPr>
      <w:tblPr/>
      <w:tcPr>
        <w:tcBorders>
          <w:top w:val="single" w:sz="4" w:space="0" w:color="283A97"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C6EE" w:themeColor="accent3" w:themeTint="40" w:fill="BFC6EE" w:themeFill="accent3" w:themeFillTint="40"/>
      </w:tcPr>
    </w:tblStylePr>
    <w:tblStylePr w:type="band1Horz">
      <w:tblPr/>
      <w:tcPr>
        <w:shd w:val="clear" w:color="BFC6EE" w:themeColor="accent3" w:themeTint="40" w:fill="BFC6EE"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2C83E" w:themeColor="accent4"/>
          <w:right w:val="none" w:sz="4" w:space="0" w:color="000000"/>
        </w:tcBorders>
      </w:tcPr>
    </w:tblStylePr>
    <w:tblStylePr w:type="lastRow">
      <w:rPr>
        <w:b/>
        <w:color w:val="404040"/>
      </w:rPr>
      <w:tblPr/>
      <w:tcPr>
        <w:tcBorders>
          <w:top w:val="single" w:sz="4" w:space="0" w:color="92C83E"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3F1CE" w:themeColor="accent4" w:themeTint="40" w:fill="E3F1CE" w:themeFill="accent4" w:themeFillTint="40"/>
      </w:tcPr>
    </w:tblStylePr>
    <w:tblStylePr w:type="band1Horz">
      <w:tblPr/>
      <w:tcPr>
        <w:shd w:val="clear" w:color="E3F1CE" w:themeColor="accent4" w:themeTint="40" w:fill="E3F1CE"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2B6B0" w:themeColor="accent5"/>
          <w:right w:val="none" w:sz="4" w:space="0" w:color="000000"/>
        </w:tcBorders>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BECEB" w:themeColor="accent5" w:themeTint="40" w:fill="DBECEB" w:themeFill="accent5" w:themeFillTint="40"/>
      </w:tcPr>
    </w:tblStylePr>
    <w:tblStylePr w:type="band1Horz">
      <w:tblPr/>
      <w:tcPr>
        <w:shd w:val="clear" w:color="DBECEB" w:themeColor="accent5" w:themeTint="40" w:fill="DBECEB"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0B142" w:themeColor="accent6"/>
          <w:right w:val="none" w:sz="4" w:space="0" w:color="000000"/>
        </w:tcBorders>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EBCF" w:themeColor="accent6" w:themeTint="40" w:fill="FBEBCF" w:themeFill="accent6" w:themeFillTint="40"/>
      </w:tcPr>
    </w:tblStylePr>
    <w:tblStylePr w:type="band1Horz">
      <w:tblPr/>
      <w:tcPr>
        <w:shd w:val="clear" w:color="FBEBCF" w:themeColor="accent6" w:themeTint="40" w:fill="FB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40FF96" w:themeColor="accent1" w:themeTint="90"/>
        <w:bottom w:val="single" w:sz="4" w:space="0" w:color="40FF96" w:themeColor="accent1" w:themeTint="90"/>
        <w:insideH w:val="single" w:sz="4" w:space="0" w:color="40FF96" w:themeColor="accent1" w:themeTint="90"/>
      </w:tblBorders>
    </w:tblPr>
    <w:tblStylePr w:type="fir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la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34FFEA" w:themeColor="accent2" w:themeTint="90"/>
        <w:bottom w:val="single" w:sz="4" w:space="0" w:color="34FFEA" w:themeColor="accent2" w:themeTint="90"/>
        <w:insideH w:val="single" w:sz="4" w:space="0" w:color="34FFEA" w:themeColor="accent2" w:themeTint="90"/>
      </w:tblBorders>
    </w:tblPr>
    <w:tblStylePr w:type="fir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la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7081D9" w:themeColor="accent3" w:themeTint="90"/>
        <w:bottom w:val="single" w:sz="4" w:space="0" w:color="7081D9" w:themeColor="accent3" w:themeTint="90"/>
        <w:insideH w:val="single" w:sz="4" w:space="0" w:color="7081D9" w:themeColor="accent3" w:themeTint="90"/>
      </w:tblBorders>
    </w:tblPr>
    <w:tblStylePr w:type="fir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la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C1E091" w:themeColor="accent4" w:themeTint="90"/>
        <w:bottom w:val="single" w:sz="4" w:space="0" w:color="C1E091" w:themeColor="accent4" w:themeTint="90"/>
        <w:insideH w:val="single" w:sz="4" w:space="0" w:color="C1E091" w:themeColor="accent4" w:themeTint="90"/>
      </w:tblBorders>
    </w:tblPr>
    <w:tblStylePr w:type="fir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la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FD5D2" w:themeColor="accent5" w:themeTint="90"/>
        <w:bottom w:val="single" w:sz="4" w:space="0" w:color="AFD5D2" w:themeColor="accent5" w:themeTint="90"/>
        <w:insideH w:val="single" w:sz="4" w:space="0" w:color="AFD5D2" w:themeColor="accent5" w:themeTint="90"/>
      </w:tblBorders>
    </w:tblPr>
    <w:tblStylePr w:type="fir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la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6D294" w:themeColor="accent6" w:themeTint="90"/>
        <w:bottom w:val="single" w:sz="4" w:space="0" w:color="F6D294" w:themeColor="accent6" w:themeTint="90"/>
        <w:insideH w:val="single" w:sz="4" w:space="0" w:color="F6D294" w:themeColor="accent6" w:themeTint="90"/>
      </w:tblBorders>
    </w:tblPr>
    <w:tblStylePr w:type="fir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la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AC4E" w:themeColor="accent1"/>
        <w:left w:val="single" w:sz="4" w:space="0" w:color="00AC4E" w:themeColor="accent1"/>
        <w:bottom w:val="single" w:sz="4" w:space="0" w:color="00AC4E" w:themeColor="accent1"/>
        <w:right w:val="single" w:sz="4" w:space="0" w:color="00AC4E" w:themeColor="accent1"/>
      </w:tblBorders>
    </w:tblPr>
    <w:tcPr>
      <w:vAlign w:val="center"/>
    </w:tcPr>
    <w:tblStylePr w:type="firstRow">
      <w:rPr>
        <w:b/>
        <w:bCs/>
        <w:color w:val="FFFFFF" w:themeColor="background1"/>
      </w:rPr>
      <w:tblPr/>
      <w:tcPr>
        <w:shd w:val="clear" w:color="auto" w:fill="00AC4E" w:themeFill="accent1"/>
      </w:tcPr>
    </w:tblStylePr>
    <w:tblStylePr w:type="lastRow">
      <w:rPr>
        <w:b/>
        <w:bCs/>
      </w:rPr>
      <w:tblPr/>
      <w:tcPr>
        <w:tcBorders>
          <w:top w:val="single" w:sz="4" w:space="0" w:color="00AC4E"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AC4E" w:themeColor="accent1"/>
          <w:right w:val="single" w:sz="4" w:space="0" w:color="00AC4E" w:themeColor="accent1"/>
        </w:tcBorders>
      </w:tcPr>
    </w:tblStylePr>
    <w:tblStylePr w:type="band1Horz">
      <w:tblPr/>
      <w:tcPr>
        <w:tcBorders>
          <w:top w:val="single" w:sz="4" w:space="0" w:color="00AC4E" w:themeColor="accent1"/>
          <w:bottom w:val="single" w:sz="4" w:space="0" w:color="00AC4E" w:themeColor="accen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AC4E" w:themeColor="accent1"/>
          <w:left w:val="none" w:sz="4" w:space="0" w:color="000000"/>
        </w:tcBorders>
      </w:tcPr>
    </w:tblStylePr>
    <w:tblStylePr w:type="swCell">
      <w:tblPr/>
      <w:tcPr>
        <w:tcBorders>
          <w:top w:val="single" w:sz="4" w:space="0" w:color="00AC4E" w:themeColor="accent1"/>
          <w:right w:val="none" w:sz="4" w:space="0" w:color="000000"/>
        </w:tcBorders>
      </w:tcPr>
    </w:tblStylePr>
  </w:style>
  <w:style w:type="table" w:styleId="ListTable3-Accent2">
    <w:name w:val="List Table 3 Accent 2"/>
    <w:basedOn w:val="TableNormal"/>
    <w:uiPriority w:val="48"/>
    <w:pPr>
      <w:spacing w:after="0" w:line="240" w:lineRule="auto"/>
    </w:pPr>
    <w:tblPr>
      <w:tblStyleRowBandSize w:val="1"/>
      <w:tblStyleColBandSize w:val="1"/>
      <w:tblBorders>
        <w:top w:val="single" w:sz="4" w:space="0" w:color="009889" w:themeColor="accent2"/>
        <w:left w:val="single" w:sz="4" w:space="0" w:color="009889" w:themeColor="accent2"/>
        <w:bottom w:val="single" w:sz="4" w:space="0" w:color="009889" w:themeColor="accent2"/>
        <w:right w:val="single" w:sz="4" w:space="0" w:color="009889" w:themeColor="accent2"/>
      </w:tblBorders>
    </w:tblPr>
    <w:tcPr>
      <w:vAlign w:val="center"/>
    </w:tcPr>
    <w:tblStylePr w:type="firstRow">
      <w:rPr>
        <w:b/>
        <w:bCs/>
        <w:color w:val="FFFFFF" w:themeColor="background1"/>
      </w:rPr>
      <w:tblPr/>
      <w:tcPr>
        <w:shd w:val="clear" w:color="auto" w:fill="009889" w:themeFill="accent2"/>
      </w:tcPr>
    </w:tblStylePr>
    <w:tblStylePr w:type="lastRow">
      <w:rPr>
        <w:b/>
        <w:bCs/>
      </w:rPr>
      <w:tblPr/>
      <w:tcPr>
        <w:tcBorders>
          <w:top w:val="single" w:sz="4" w:space="0" w:color="009889"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9889" w:themeColor="accent2"/>
          <w:right w:val="single" w:sz="4" w:space="0" w:color="009889" w:themeColor="accent2"/>
        </w:tcBorders>
      </w:tcPr>
    </w:tblStylePr>
    <w:tblStylePr w:type="band1Horz">
      <w:tblPr/>
      <w:tcPr>
        <w:tcBorders>
          <w:top w:val="single" w:sz="4" w:space="0" w:color="009889" w:themeColor="accent2"/>
          <w:bottom w:val="single" w:sz="4" w:space="0" w:color="009889" w:themeColor="accent2"/>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9889" w:themeColor="accent2"/>
          <w:left w:val="none" w:sz="4" w:space="0" w:color="000000"/>
        </w:tcBorders>
      </w:tcPr>
    </w:tblStylePr>
    <w:tblStylePr w:type="swCell">
      <w:tblPr/>
      <w:tcPr>
        <w:tcBorders>
          <w:top w:val="single" w:sz="4" w:space="0" w:color="009889" w:themeColor="accent2"/>
          <w:right w:val="none" w:sz="4" w:space="0" w:color="000000"/>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687AD7" w:themeColor="accent3" w:themeTint="98"/>
        <w:left w:val="single" w:sz="4" w:space="0" w:color="687AD7" w:themeColor="accent3" w:themeTint="98"/>
        <w:bottom w:val="single" w:sz="4" w:space="0" w:color="687AD7" w:themeColor="accent3" w:themeTint="98"/>
        <w:right w:val="single" w:sz="4" w:space="0" w:color="687AD7" w:themeColor="accent3" w:themeTint="98"/>
      </w:tblBorders>
    </w:tblPr>
    <w:tblStylePr w:type="firstRow">
      <w:rPr>
        <w:rFonts w:ascii="Arial" w:hAnsi="Arial"/>
        <w:b/>
        <w:color w:val="FFFFFF"/>
        <w:sz w:val="22"/>
      </w:rPr>
      <w:tblPr/>
      <w:tcPr>
        <w:shd w:val="clear" w:color="687AD7" w:themeColor="accent3" w:themeTint="98" w:fill="687AD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7AD7" w:themeColor="accent3" w:themeTint="98"/>
          <w:right w:val="single" w:sz="4" w:space="0" w:color="687AD7" w:themeColor="accent3" w:themeTint="98"/>
        </w:tcBorders>
      </w:tcPr>
    </w:tblStylePr>
    <w:tblStylePr w:type="band1Horz">
      <w:rPr>
        <w:rFonts w:ascii="Arial" w:hAnsi="Arial"/>
        <w:color w:val="404040"/>
        <w:sz w:val="22"/>
      </w:rPr>
      <w:tblPr/>
      <w:tcPr>
        <w:tcBorders>
          <w:top w:val="single" w:sz="4" w:space="0" w:color="687AD7" w:themeColor="accent3" w:themeTint="98"/>
          <w:bottom w:val="single" w:sz="4" w:space="0" w:color="687AD7"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blBorders>
    </w:tblPr>
    <w:tblStylePr w:type="firstRow">
      <w:rPr>
        <w:rFonts w:ascii="Arial" w:hAnsi="Arial"/>
        <w:b/>
        <w:color w:val="FFFFFF"/>
        <w:sz w:val="22"/>
      </w:rPr>
      <w:tblPr/>
      <w:tcPr>
        <w:shd w:val="clear" w:color="BDDD8A" w:themeColor="accent4" w:themeTint="9A" w:fill="BDDD8A"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DDD8A" w:themeColor="accent4" w:themeTint="9A"/>
          <w:right w:val="single" w:sz="4" w:space="0" w:color="BDDD8A" w:themeColor="accent4" w:themeTint="9A"/>
        </w:tcBorders>
      </w:tcPr>
    </w:tblStylePr>
    <w:tblStylePr w:type="band1Horz">
      <w:rPr>
        <w:rFonts w:ascii="Arial" w:hAnsi="Arial"/>
        <w:color w:val="404040"/>
        <w:sz w:val="22"/>
      </w:rPr>
      <w:tblPr/>
      <w:tcPr>
        <w:tcBorders>
          <w:top w:val="single" w:sz="4" w:space="0" w:color="BDDD8A" w:themeColor="accent4" w:themeTint="9A"/>
          <w:bottom w:val="single" w:sz="4" w:space="0" w:color="BDDD8A"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A9D3CF" w:themeColor="accent5" w:themeTint="9A"/>
        <w:left w:val="single" w:sz="4" w:space="0" w:color="A9D3CF" w:themeColor="accent5" w:themeTint="9A"/>
        <w:bottom w:val="single" w:sz="4" w:space="0" w:color="A9D3CF" w:themeColor="accent5" w:themeTint="9A"/>
        <w:right w:val="single" w:sz="4" w:space="0" w:color="A9D3CF" w:themeColor="accent5" w:themeTint="9A"/>
      </w:tblBorders>
    </w:tblPr>
    <w:tblStylePr w:type="firstRow">
      <w:rPr>
        <w:rFonts w:ascii="Arial" w:hAnsi="Arial"/>
        <w:b/>
        <w:color w:val="FFFFFF"/>
        <w:sz w:val="22"/>
      </w:rPr>
      <w:tblPr/>
      <w:tcPr>
        <w:shd w:val="clear" w:color="A9D3CF" w:themeColor="accent5" w:themeTint="9A" w:fill="A9D3C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3CF" w:themeColor="accent5" w:themeTint="9A"/>
          <w:right w:val="single" w:sz="4" w:space="0" w:color="A9D3CF" w:themeColor="accent5" w:themeTint="9A"/>
        </w:tcBorders>
      </w:tcPr>
    </w:tblStylePr>
    <w:tblStylePr w:type="band1Horz">
      <w:rPr>
        <w:rFonts w:ascii="Arial" w:hAnsi="Arial"/>
        <w:color w:val="404040"/>
        <w:sz w:val="22"/>
      </w:rPr>
      <w:tblPr/>
      <w:tcPr>
        <w:tcBorders>
          <w:top w:val="single" w:sz="4" w:space="0" w:color="A9D3CF" w:themeColor="accent5" w:themeTint="9A"/>
          <w:bottom w:val="single" w:sz="4" w:space="0" w:color="A9D3CF"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6D08E" w:themeColor="accent6" w:themeTint="98"/>
        <w:left w:val="single" w:sz="4" w:space="0" w:color="F6D08E" w:themeColor="accent6" w:themeTint="98"/>
        <w:bottom w:val="single" w:sz="4" w:space="0" w:color="F6D08E" w:themeColor="accent6" w:themeTint="98"/>
        <w:right w:val="single" w:sz="4" w:space="0" w:color="F6D08E" w:themeColor="accent6" w:themeTint="98"/>
      </w:tblBorders>
    </w:tblPr>
    <w:tblStylePr w:type="firstRow">
      <w:rPr>
        <w:rFonts w:ascii="Arial" w:hAnsi="Arial"/>
        <w:b/>
        <w:color w:val="FFFFFF"/>
        <w:sz w:val="22"/>
      </w:rPr>
      <w:tblPr/>
      <w:tcPr>
        <w:shd w:val="clear" w:color="F6D08E" w:themeColor="accent6" w:themeTint="98" w:fill="F6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D08E" w:themeColor="accent6" w:themeTint="98"/>
          <w:right w:val="single" w:sz="4" w:space="0" w:color="F6D08E" w:themeColor="accent6" w:themeTint="98"/>
        </w:tcBorders>
      </w:tcPr>
    </w:tblStylePr>
    <w:tblStylePr w:type="band1Horz">
      <w:rPr>
        <w:rFonts w:ascii="Arial" w:hAnsi="Arial"/>
        <w:color w:val="404040"/>
        <w:sz w:val="22"/>
      </w:rPr>
      <w:tblPr/>
      <w:tcPr>
        <w:tcBorders>
          <w:top w:val="single" w:sz="4" w:space="0" w:color="F6D08E" w:themeColor="accent6" w:themeTint="98"/>
          <w:bottom w:val="single" w:sz="4" w:space="0" w:color="F6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40FF96" w:themeColor="accent1" w:themeTint="90"/>
        <w:left w:val="single" w:sz="4" w:space="0" w:color="40FF96" w:themeColor="accent1" w:themeTint="90"/>
        <w:bottom w:val="single" w:sz="4" w:space="0" w:color="40FF96" w:themeColor="accent1" w:themeTint="90"/>
        <w:right w:val="single" w:sz="4" w:space="0" w:color="40FF96" w:themeColor="accent1" w:themeTint="90"/>
        <w:insideH w:val="single" w:sz="4" w:space="0" w:color="40FF96" w:themeColor="accent1" w:themeTint="90"/>
      </w:tblBorders>
    </w:tblPr>
    <w:tblStylePr w:type="firstRow">
      <w:rPr>
        <w:rFonts w:ascii="Arial" w:hAnsi="Arial"/>
        <w:b/>
        <w:color w:val="FFFFFF"/>
        <w:sz w:val="22"/>
      </w:rPr>
      <w:tblPr/>
      <w:tcPr>
        <w:shd w:val="clear" w:color="00AC4E" w:themeColor="accent1" w:fill="00AC4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34FFEA" w:themeColor="accent2" w:themeTint="90"/>
        <w:left w:val="single" w:sz="4" w:space="0" w:color="34FFEA" w:themeColor="accent2" w:themeTint="90"/>
        <w:bottom w:val="single" w:sz="4" w:space="0" w:color="34FFEA" w:themeColor="accent2" w:themeTint="90"/>
        <w:right w:val="single" w:sz="4" w:space="0" w:color="34FFEA" w:themeColor="accent2" w:themeTint="90"/>
        <w:insideH w:val="single" w:sz="4" w:space="0" w:color="34FFEA" w:themeColor="accent2" w:themeTint="90"/>
      </w:tblBorders>
    </w:tblPr>
    <w:tblStylePr w:type="firstRow">
      <w:rPr>
        <w:rFonts w:ascii="Arial" w:hAnsi="Arial"/>
        <w:b/>
        <w:color w:val="FFFFFF"/>
        <w:sz w:val="22"/>
      </w:rPr>
      <w:tblPr/>
      <w:tcPr>
        <w:shd w:val="clear" w:color="009889" w:themeColor="accent2" w:fill="00988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tblBorders>
    </w:tblPr>
    <w:tblStylePr w:type="firstRow">
      <w:rPr>
        <w:rFonts w:ascii="Arial" w:hAnsi="Arial"/>
        <w:b/>
        <w:color w:val="FFFFFF"/>
        <w:sz w:val="22"/>
      </w:rPr>
      <w:tblPr/>
      <w:tcPr>
        <w:shd w:val="clear" w:color="283A97" w:themeColor="accent3" w:fill="283A97"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tblBorders>
    </w:tblPr>
    <w:tblStylePr w:type="firstRow">
      <w:rPr>
        <w:rFonts w:ascii="Arial" w:hAnsi="Arial"/>
        <w:b/>
        <w:color w:val="FFFFFF"/>
        <w:sz w:val="22"/>
      </w:rPr>
      <w:tblPr/>
      <w:tcPr>
        <w:shd w:val="clear" w:color="92C83E" w:themeColor="accent4" w:fill="92C83E"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FD5D2" w:themeColor="accent5" w:themeTint="90"/>
        <w:left w:val="single" w:sz="4" w:space="0" w:color="AFD5D2" w:themeColor="accent5" w:themeTint="90"/>
        <w:bottom w:val="single" w:sz="4" w:space="0" w:color="AFD5D2" w:themeColor="accent5" w:themeTint="90"/>
        <w:right w:val="single" w:sz="4" w:space="0" w:color="AFD5D2" w:themeColor="accent5" w:themeTint="90"/>
        <w:insideH w:val="single" w:sz="4" w:space="0" w:color="AFD5D2" w:themeColor="accent5" w:themeTint="90"/>
      </w:tblBorders>
    </w:tblPr>
    <w:tblStylePr w:type="firstRow">
      <w:rPr>
        <w:rFonts w:ascii="Arial" w:hAnsi="Arial"/>
        <w:b/>
        <w:color w:val="FFFFFF"/>
        <w:sz w:val="22"/>
      </w:rPr>
      <w:tblPr/>
      <w:tcPr>
        <w:shd w:val="clear" w:color="72B6B0" w:themeColor="accent5" w:fill="72B6B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6D294" w:themeColor="accent6" w:themeTint="90"/>
        <w:left w:val="single" w:sz="4" w:space="0" w:color="F6D294" w:themeColor="accent6" w:themeTint="90"/>
        <w:bottom w:val="single" w:sz="4" w:space="0" w:color="F6D294" w:themeColor="accent6" w:themeTint="90"/>
        <w:right w:val="single" w:sz="4" w:space="0" w:color="F6D294" w:themeColor="accent6" w:themeTint="90"/>
        <w:insideH w:val="single" w:sz="4" w:space="0" w:color="F6D294" w:themeColor="accent6" w:themeTint="90"/>
      </w:tblBorders>
    </w:tblPr>
    <w:tblStylePr w:type="firstRow">
      <w:rPr>
        <w:rFonts w:ascii="Arial" w:hAnsi="Arial"/>
        <w:b/>
        <w:color w:val="FFFFFF"/>
        <w:sz w:val="22"/>
      </w:rPr>
      <w:tblPr/>
      <w:tcPr>
        <w:shd w:val="clear" w:color="F0B142" w:themeColor="accent6" w:fill="F0B14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00AC4E" w:themeColor="accent1"/>
        <w:left w:val="single" w:sz="32" w:space="0" w:color="00AC4E" w:themeColor="accent1"/>
        <w:bottom w:val="single" w:sz="32" w:space="0" w:color="00AC4E" w:themeColor="accent1"/>
        <w:right w:val="single" w:sz="32" w:space="0" w:color="00AC4E" w:themeColor="accent1"/>
      </w:tblBorders>
      <w:shd w:val="clear" w:color="00AC4E" w:themeColor="accent1" w:fill="00AC4E" w:themeFill="accent1"/>
    </w:tblPr>
    <w:tblStylePr w:type="firstRow">
      <w:rPr>
        <w:rFonts w:ascii="Arial" w:hAnsi="Arial"/>
        <w:b/>
        <w:color w:val="FFFFFF" w:themeColor="light1"/>
        <w:sz w:val="22"/>
      </w:rPr>
      <w:tblPr/>
      <w:tcPr>
        <w:tcBorders>
          <w:top w:val="single" w:sz="32" w:space="0" w:color="00AC4E" w:themeColor="accent1"/>
          <w:bottom w:val="single" w:sz="12" w:space="0" w:color="FFFFFF" w:themeColor="light1"/>
        </w:tcBorders>
        <w:shd w:val="clear" w:color="00AC4E" w:themeColor="accent1" w:fill="00AC4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AC4E" w:themeColor="accent1"/>
          <w:right w:val="single" w:sz="4" w:space="0" w:color="FFFFFF" w:themeColor="light1"/>
        </w:tcBorders>
      </w:tcPr>
    </w:tblStylePr>
    <w:tblStylePr w:type="lastCol">
      <w:tblPr/>
      <w:tcPr>
        <w:tcBorders>
          <w:left w:val="single" w:sz="4" w:space="0" w:color="FFFFFF" w:themeColor="light1"/>
          <w:right w:val="single" w:sz="32" w:space="0" w:color="00AC4E" w:themeColor="accent1"/>
        </w:tcBorders>
      </w:tcPr>
    </w:tblStylePr>
    <w:tblStylePr w:type="band1Vert">
      <w:tblPr/>
      <w:tcPr>
        <w:tcBorders>
          <w:left w:val="single" w:sz="4" w:space="0" w:color="FFFFFF" w:themeColor="light1"/>
          <w:right w:val="single" w:sz="4" w:space="0" w:color="FFFFFF" w:themeColor="light1"/>
        </w:tcBorders>
        <w:shd w:val="clear" w:color="00AC4E" w:themeColor="accent1" w:fill="00AC4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AC4E" w:themeColor="accent1" w:fill="00AC4E" w:themeFill="accent1"/>
      </w:tcPr>
    </w:tblStylePr>
    <w:tblStylePr w:type="band2Horz">
      <w:tblPr/>
      <w:tcPr>
        <w:tcBorders>
          <w:top w:val="single" w:sz="4" w:space="0" w:color="FFFFFF" w:themeColor="light1"/>
          <w:bottom w:val="single" w:sz="4" w:space="0" w:color="FFFFFF" w:themeColor="light1"/>
        </w:tcBorders>
        <w:shd w:val="clear" w:color="00AC4E" w:themeColor="accent1" w:fill="00AC4E" w:themeFill="accent1"/>
      </w:tcPr>
    </w:tblStylePr>
  </w:style>
  <w:style w:type="table"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009889" w:themeColor="accent2"/>
        <w:left w:val="single" w:sz="24" w:space="0" w:color="009889" w:themeColor="accent2"/>
        <w:bottom w:val="single" w:sz="24" w:space="0" w:color="009889" w:themeColor="accent2"/>
        <w:right w:val="single" w:sz="24" w:space="0" w:color="009889" w:themeColor="accent2"/>
      </w:tblBorders>
    </w:tblPr>
    <w:tcPr>
      <w:shd w:val="clear" w:color="auto" w:fill="0098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687AD7" w:themeColor="accent3" w:themeTint="98"/>
        <w:left w:val="single" w:sz="32" w:space="0" w:color="687AD7" w:themeColor="accent3" w:themeTint="98"/>
        <w:bottom w:val="single" w:sz="32" w:space="0" w:color="687AD7" w:themeColor="accent3" w:themeTint="98"/>
        <w:right w:val="single" w:sz="32" w:space="0" w:color="687AD7" w:themeColor="accent3" w:themeTint="98"/>
      </w:tblBorders>
      <w:shd w:val="clear" w:color="687AD7" w:themeColor="accent3" w:themeTint="98" w:fill="687AD7" w:themeFill="accent3" w:themeFillTint="98"/>
    </w:tblPr>
    <w:tblStylePr w:type="firstRow">
      <w:rPr>
        <w:rFonts w:ascii="Arial" w:hAnsi="Arial"/>
        <w:b/>
        <w:color w:val="FFFFFF" w:themeColor="light1"/>
        <w:sz w:val="22"/>
      </w:rPr>
      <w:tblPr/>
      <w:tcPr>
        <w:tcBorders>
          <w:top w:val="single" w:sz="32" w:space="0" w:color="687AD7" w:themeColor="accent3" w:themeTint="98"/>
          <w:bottom w:val="single" w:sz="12" w:space="0" w:color="FFFFFF" w:themeColor="light1"/>
        </w:tcBorders>
        <w:shd w:val="clear" w:color="687AD7" w:themeColor="accent3" w:themeTint="98" w:fill="687AD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7AD7" w:themeColor="accent3" w:themeTint="98"/>
          <w:right w:val="single" w:sz="4" w:space="0" w:color="FFFFFF" w:themeColor="light1"/>
        </w:tcBorders>
      </w:tcPr>
    </w:tblStylePr>
    <w:tblStylePr w:type="lastCol">
      <w:tblPr/>
      <w:tcPr>
        <w:tcBorders>
          <w:left w:val="single" w:sz="4" w:space="0" w:color="FFFFFF" w:themeColor="light1"/>
          <w:right w:val="single" w:sz="32" w:space="0" w:color="687AD7" w:themeColor="accent3" w:themeTint="98"/>
        </w:tcBorders>
      </w:tcPr>
    </w:tblStylePr>
    <w:tblStylePr w:type="band1Vert">
      <w:tblPr/>
      <w:tcPr>
        <w:tcBorders>
          <w:left w:val="single" w:sz="4" w:space="0" w:color="FFFFFF" w:themeColor="light1"/>
          <w:right w:val="single" w:sz="4" w:space="0" w:color="FFFFFF" w:themeColor="light1"/>
        </w:tcBorders>
        <w:shd w:val="clear" w:color="687AD7" w:themeColor="accent3" w:themeTint="98" w:fill="687AD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tblStylePr w:type="band2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DDD8A" w:themeColor="accent4" w:themeTint="9A"/>
        <w:left w:val="single" w:sz="32" w:space="0" w:color="BDDD8A" w:themeColor="accent4" w:themeTint="9A"/>
        <w:bottom w:val="single" w:sz="32" w:space="0" w:color="BDDD8A" w:themeColor="accent4" w:themeTint="9A"/>
        <w:right w:val="single" w:sz="32" w:space="0" w:color="BDDD8A" w:themeColor="accent4" w:themeTint="9A"/>
      </w:tblBorders>
      <w:shd w:val="clear" w:color="BDDD8A" w:themeColor="accent4" w:themeTint="9A" w:fill="BDDD8A" w:themeFill="accent4" w:themeFillTint="9A"/>
    </w:tblPr>
    <w:tblStylePr w:type="firstRow">
      <w:rPr>
        <w:rFonts w:ascii="Arial" w:hAnsi="Arial"/>
        <w:b/>
        <w:color w:val="FFFFFF" w:themeColor="light1"/>
        <w:sz w:val="22"/>
      </w:rPr>
      <w:tblPr/>
      <w:tcPr>
        <w:tcBorders>
          <w:top w:val="single" w:sz="32" w:space="0" w:color="BDDD8A" w:themeColor="accent4" w:themeTint="9A"/>
          <w:bottom w:val="single" w:sz="12" w:space="0" w:color="FFFFFF" w:themeColor="light1"/>
        </w:tcBorders>
        <w:shd w:val="clear" w:color="BDDD8A" w:themeColor="accent4" w:themeTint="9A" w:fill="BDDD8A"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DDD8A" w:themeColor="accent4" w:themeTint="9A"/>
          <w:right w:val="single" w:sz="4" w:space="0" w:color="FFFFFF" w:themeColor="light1"/>
        </w:tcBorders>
      </w:tcPr>
    </w:tblStylePr>
    <w:tblStylePr w:type="lastCol">
      <w:tblPr/>
      <w:tcPr>
        <w:tcBorders>
          <w:left w:val="single" w:sz="4" w:space="0" w:color="FFFFFF" w:themeColor="light1"/>
          <w:right w:val="single" w:sz="32" w:space="0" w:color="BDDD8A" w:themeColor="accent4" w:themeTint="9A"/>
        </w:tcBorders>
      </w:tcPr>
    </w:tblStylePr>
    <w:tblStylePr w:type="band1Vert">
      <w:tblPr/>
      <w:tcPr>
        <w:tcBorders>
          <w:left w:val="single" w:sz="4" w:space="0" w:color="FFFFFF" w:themeColor="light1"/>
          <w:right w:val="single" w:sz="4" w:space="0" w:color="FFFFFF" w:themeColor="light1"/>
        </w:tcBorders>
        <w:shd w:val="clear" w:color="BDDD8A" w:themeColor="accent4" w:themeTint="9A" w:fill="BDDD8A"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tblStylePr w:type="band2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A9D3CF" w:themeColor="accent5" w:themeTint="9A"/>
        <w:left w:val="single" w:sz="32" w:space="0" w:color="A9D3CF" w:themeColor="accent5" w:themeTint="9A"/>
        <w:bottom w:val="single" w:sz="32" w:space="0" w:color="A9D3CF" w:themeColor="accent5" w:themeTint="9A"/>
        <w:right w:val="single" w:sz="32" w:space="0" w:color="A9D3CF" w:themeColor="accent5" w:themeTint="9A"/>
      </w:tblBorders>
      <w:shd w:val="clear" w:color="A9D3CF" w:themeColor="accent5" w:themeTint="9A" w:fill="A9D3CF" w:themeFill="accent5" w:themeFillTint="9A"/>
    </w:tblPr>
    <w:tblStylePr w:type="firstRow">
      <w:rPr>
        <w:rFonts w:ascii="Arial" w:hAnsi="Arial"/>
        <w:b/>
        <w:color w:val="FFFFFF" w:themeColor="light1"/>
        <w:sz w:val="22"/>
      </w:rPr>
      <w:tblPr/>
      <w:tcPr>
        <w:tcBorders>
          <w:top w:val="single" w:sz="32" w:space="0" w:color="A9D3CF" w:themeColor="accent5" w:themeTint="9A"/>
          <w:bottom w:val="single" w:sz="12" w:space="0" w:color="FFFFFF" w:themeColor="light1"/>
        </w:tcBorders>
        <w:shd w:val="clear" w:color="A9D3CF" w:themeColor="accent5" w:themeTint="9A" w:fill="A9D3C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3CF" w:themeColor="accent5" w:themeTint="9A"/>
          <w:right w:val="single" w:sz="4" w:space="0" w:color="FFFFFF" w:themeColor="light1"/>
        </w:tcBorders>
      </w:tcPr>
    </w:tblStylePr>
    <w:tblStylePr w:type="lastCol">
      <w:tblPr/>
      <w:tcPr>
        <w:tcBorders>
          <w:left w:val="single" w:sz="4" w:space="0" w:color="FFFFFF" w:themeColor="light1"/>
          <w:right w:val="single" w:sz="32" w:space="0" w:color="A9D3CF" w:themeColor="accent5" w:themeTint="9A"/>
        </w:tcBorders>
      </w:tcPr>
    </w:tblStylePr>
    <w:tblStylePr w:type="band1Vert">
      <w:tblPr/>
      <w:tcPr>
        <w:tcBorders>
          <w:left w:val="single" w:sz="4" w:space="0" w:color="FFFFFF" w:themeColor="light1"/>
          <w:right w:val="single" w:sz="4" w:space="0" w:color="FFFFFF" w:themeColor="light1"/>
        </w:tcBorders>
        <w:shd w:val="clear" w:color="A9D3CF" w:themeColor="accent5" w:themeTint="9A" w:fill="A9D3C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tblStylePr w:type="band2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6D08E" w:themeColor="accent6" w:themeTint="98"/>
        <w:left w:val="single" w:sz="32" w:space="0" w:color="F6D08E" w:themeColor="accent6" w:themeTint="98"/>
        <w:bottom w:val="single" w:sz="32" w:space="0" w:color="F6D08E" w:themeColor="accent6" w:themeTint="98"/>
        <w:right w:val="single" w:sz="32" w:space="0" w:color="F6D08E" w:themeColor="accent6" w:themeTint="98"/>
      </w:tblBorders>
      <w:shd w:val="clear" w:color="F6D08E" w:themeColor="accent6" w:themeTint="98" w:fill="F6D08E" w:themeFill="accent6" w:themeFillTint="98"/>
    </w:tblPr>
    <w:tblStylePr w:type="firstRow">
      <w:rPr>
        <w:rFonts w:ascii="Arial" w:hAnsi="Arial"/>
        <w:b/>
        <w:color w:val="FFFFFF" w:themeColor="light1"/>
        <w:sz w:val="22"/>
      </w:rPr>
      <w:tblPr/>
      <w:tcPr>
        <w:tcBorders>
          <w:top w:val="single" w:sz="32" w:space="0" w:color="F6D08E" w:themeColor="accent6" w:themeTint="98"/>
          <w:bottom w:val="single" w:sz="12" w:space="0" w:color="FFFFFF" w:themeColor="light1"/>
        </w:tcBorders>
        <w:shd w:val="clear" w:color="F6D08E" w:themeColor="accent6" w:themeTint="98" w:fill="F6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D08E" w:themeColor="accent6" w:themeTint="98"/>
          <w:right w:val="single" w:sz="4" w:space="0" w:color="FFFFFF" w:themeColor="light1"/>
        </w:tcBorders>
      </w:tcPr>
    </w:tblStylePr>
    <w:tblStylePr w:type="lastCol">
      <w:tblPr/>
      <w:tcPr>
        <w:tcBorders>
          <w:left w:val="single" w:sz="4" w:space="0" w:color="FFFFFF" w:themeColor="light1"/>
          <w:right w:val="single" w:sz="32" w:space="0" w:color="F6D08E" w:themeColor="accent6" w:themeTint="98"/>
        </w:tcBorders>
      </w:tcPr>
    </w:tblStylePr>
    <w:tblStylePr w:type="band1Vert">
      <w:tblPr/>
      <w:tcPr>
        <w:tcBorders>
          <w:left w:val="single" w:sz="4" w:space="0" w:color="FFFFFF" w:themeColor="light1"/>
          <w:right w:val="single" w:sz="4" w:space="0" w:color="FFFFFF" w:themeColor="light1"/>
        </w:tcBorders>
        <w:shd w:val="clear" w:color="F6D08E" w:themeColor="accent6" w:themeTint="98" w:fill="F6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tblStylePr w:type="band2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00AC4E" w:themeColor="accent1"/>
        <w:bottom w:val="single" w:sz="4" w:space="0" w:color="00AC4E" w:themeColor="accent1"/>
      </w:tblBorders>
    </w:tblPr>
    <w:tblStylePr w:type="firstRow">
      <w:rPr>
        <w:b/>
        <w:color w:val="00642D" w:themeColor="accent1" w:themeShade="95"/>
      </w:rPr>
      <w:tblPr/>
      <w:tcPr>
        <w:tcBorders>
          <w:bottom w:val="single" w:sz="4" w:space="0" w:color="00AC4E" w:themeColor="accent1"/>
        </w:tcBorders>
      </w:tcPr>
    </w:tblStylePr>
    <w:tblStylePr w:type="lastRow">
      <w:rPr>
        <w:b/>
        <w:color w:val="00642D" w:themeColor="accent1" w:themeShade="95"/>
      </w:rPr>
      <w:tblPr/>
      <w:tcPr>
        <w:tcBorders>
          <w:top w:val="single" w:sz="4" w:space="0" w:color="00AC4E" w:themeColor="accent1"/>
        </w:tcBorders>
      </w:tcPr>
    </w:tblStylePr>
    <w:tblStylePr w:type="firstCol">
      <w:rPr>
        <w:b/>
        <w:color w:val="00642D" w:themeColor="accent1" w:themeShade="95"/>
      </w:rPr>
    </w:tblStylePr>
    <w:tblStylePr w:type="lastCol">
      <w:rPr>
        <w:b/>
        <w:color w:val="00642D" w:themeColor="accent1" w:themeShade="95"/>
      </w:r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2BFFE9" w:themeColor="accent2" w:themeTint="97"/>
        <w:bottom w:val="single" w:sz="4" w:space="0" w:color="2BFFE9" w:themeColor="accent2" w:themeTint="97"/>
      </w:tblBorders>
    </w:tblPr>
    <w:tblStylePr w:type="firstRow">
      <w:rPr>
        <w:b/>
        <w:color w:val="2BFFE9" w:themeColor="accent2" w:themeTint="97" w:themeShade="95"/>
      </w:rPr>
      <w:tblPr/>
      <w:tcPr>
        <w:tcBorders>
          <w:bottom w:val="single" w:sz="4" w:space="0" w:color="2BFFE9" w:themeColor="accent2" w:themeTint="97"/>
        </w:tcBorders>
      </w:tcPr>
    </w:tblStylePr>
    <w:tblStylePr w:type="lastRow">
      <w:rPr>
        <w:b/>
        <w:color w:val="2BFFE9" w:themeColor="accent2" w:themeTint="97" w:themeShade="95"/>
      </w:rPr>
      <w:tblPr/>
      <w:tcPr>
        <w:tcBorders>
          <w:top w:val="single" w:sz="4" w:space="0" w:color="2BFFE9" w:themeColor="accent2" w:themeTint="97"/>
        </w:tcBorders>
      </w:tc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687AD7" w:themeColor="accent3" w:themeTint="98"/>
        <w:bottom w:val="single" w:sz="4" w:space="0" w:color="687AD7" w:themeColor="accent3" w:themeTint="98"/>
      </w:tblBorders>
    </w:tblPr>
    <w:tblStylePr w:type="firstRow">
      <w:rPr>
        <w:b/>
        <w:color w:val="687AD7" w:themeColor="accent3" w:themeTint="98" w:themeShade="95"/>
      </w:rPr>
      <w:tblPr/>
      <w:tcPr>
        <w:tcBorders>
          <w:bottom w:val="single" w:sz="4" w:space="0" w:color="687AD7" w:themeColor="accent3" w:themeTint="98"/>
        </w:tcBorders>
      </w:tcPr>
    </w:tblStylePr>
    <w:tblStylePr w:type="lastRow">
      <w:rPr>
        <w:b/>
        <w:color w:val="687AD7" w:themeColor="accent3" w:themeTint="98" w:themeShade="95"/>
      </w:rPr>
      <w:tblPr/>
      <w:tcPr>
        <w:tcBorders>
          <w:top w:val="single" w:sz="4" w:space="0" w:color="687AD7" w:themeColor="accent3" w:themeTint="98"/>
        </w:tcBorders>
      </w:tcPr>
    </w:tblStylePr>
    <w:tblStylePr w:type="firstCol">
      <w:rPr>
        <w:b/>
        <w:color w:val="687AD7" w:themeColor="accent3" w:themeTint="98" w:themeShade="95"/>
      </w:rPr>
    </w:tblStylePr>
    <w:tblStylePr w:type="lastCol">
      <w:rPr>
        <w:b/>
        <w:color w:val="687AD7" w:themeColor="accent3" w:themeTint="98" w:themeShade="95"/>
      </w:r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DDD8A" w:themeColor="accent4" w:themeTint="9A"/>
        <w:bottom w:val="single" w:sz="4" w:space="0" w:color="BDDD8A" w:themeColor="accent4" w:themeTint="9A"/>
      </w:tblBorders>
    </w:tblPr>
    <w:tblStylePr w:type="firstRow">
      <w:rPr>
        <w:b/>
        <w:color w:val="BDDD8A" w:themeColor="accent4" w:themeTint="9A" w:themeShade="95"/>
      </w:rPr>
      <w:tblPr/>
      <w:tcPr>
        <w:tcBorders>
          <w:bottom w:val="single" w:sz="4" w:space="0" w:color="BDDD8A" w:themeColor="accent4" w:themeTint="9A"/>
        </w:tcBorders>
      </w:tcPr>
    </w:tblStylePr>
    <w:tblStylePr w:type="lastRow">
      <w:rPr>
        <w:b/>
        <w:color w:val="BDDD8A" w:themeColor="accent4" w:themeTint="9A" w:themeShade="95"/>
      </w:rPr>
      <w:tblPr/>
      <w:tcPr>
        <w:tcBorders>
          <w:top w:val="single" w:sz="4" w:space="0" w:color="BDDD8A" w:themeColor="accent4" w:themeTint="9A"/>
        </w:tcBorders>
      </w:tc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A9D3CF" w:themeColor="accent5" w:themeTint="9A"/>
        <w:bottom w:val="single" w:sz="4" w:space="0" w:color="A9D3CF" w:themeColor="accent5" w:themeTint="9A"/>
      </w:tblBorders>
    </w:tblPr>
    <w:tblStylePr w:type="firstRow">
      <w:rPr>
        <w:b/>
        <w:color w:val="A9D3CF" w:themeColor="accent5" w:themeTint="9A" w:themeShade="95"/>
      </w:rPr>
      <w:tblPr/>
      <w:tcPr>
        <w:tcBorders>
          <w:bottom w:val="single" w:sz="4" w:space="0" w:color="A9D3CF" w:themeColor="accent5" w:themeTint="9A"/>
        </w:tcBorders>
      </w:tcPr>
    </w:tblStylePr>
    <w:tblStylePr w:type="lastRow">
      <w:rPr>
        <w:b/>
        <w:color w:val="A9D3CF" w:themeColor="accent5" w:themeTint="9A" w:themeShade="95"/>
      </w:rPr>
      <w:tblPr/>
      <w:tcPr>
        <w:tcBorders>
          <w:top w:val="single" w:sz="4" w:space="0" w:color="A9D3CF" w:themeColor="accent5" w:themeTint="9A"/>
        </w:tcBorders>
      </w:tcPr>
    </w:tblStylePr>
    <w:tblStylePr w:type="firstCol">
      <w:rPr>
        <w:b/>
        <w:color w:val="A9D3CF" w:themeColor="accent5" w:themeTint="9A" w:themeShade="95"/>
      </w:rPr>
    </w:tblStylePr>
    <w:tblStylePr w:type="lastCol">
      <w:rPr>
        <w:b/>
        <w:color w:val="A9D3CF" w:themeColor="accent5" w:themeTint="9A" w:themeShade="95"/>
      </w:r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6D08E" w:themeColor="accent6" w:themeTint="98"/>
        <w:bottom w:val="single" w:sz="4" w:space="0" w:color="F6D08E" w:themeColor="accent6" w:themeTint="98"/>
      </w:tblBorders>
    </w:tblPr>
    <w:tblStylePr w:type="firstRow">
      <w:rPr>
        <w:b/>
        <w:color w:val="F6D08E" w:themeColor="accent6" w:themeTint="98" w:themeShade="95"/>
      </w:rPr>
      <w:tblPr/>
      <w:tcPr>
        <w:tcBorders>
          <w:bottom w:val="single" w:sz="4" w:space="0" w:color="F6D08E" w:themeColor="accent6" w:themeTint="98"/>
        </w:tcBorders>
      </w:tcPr>
    </w:tblStylePr>
    <w:tblStylePr w:type="lastRow">
      <w:rPr>
        <w:b/>
        <w:color w:val="F6D08E" w:themeColor="accent6" w:themeTint="98" w:themeShade="95"/>
      </w:rPr>
      <w:tblPr/>
      <w:tcPr>
        <w:tcBorders>
          <w:top w:val="single" w:sz="4" w:space="0" w:color="F6D08E" w:themeColor="accent6" w:themeTint="98"/>
        </w:tcBorders>
      </w:tcPr>
    </w:tblStylePr>
    <w:tblStylePr w:type="firstCol">
      <w:rPr>
        <w:b/>
        <w:color w:val="F6D08E" w:themeColor="accent6" w:themeTint="98" w:themeShade="95"/>
      </w:rPr>
    </w:tblStylePr>
    <w:tblStylePr w:type="lastCol">
      <w:rPr>
        <w:b/>
        <w:color w:val="F6D08E" w:themeColor="accent6" w:themeTint="98" w:themeShade="95"/>
      </w:r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00AC4E" w:themeColor="accent1"/>
      </w:tblBorders>
    </w:tblPr>
    <w:tblStylePr w:type="firstRow">
      <w:rPr>
        <w:rFonts w:ascii="Arial" w:hAnsi="Arial"/>
        <w:i/>
        <w:color w:val="00642D" w:themeColor="accent1" w:themeShade="95"/>
        <w:sz w:val="22"/>
      </w:rPr>
      <w:tblPr/>
      <w:tcPr>
        <w:tcBorders>
          <w:top w:val="none" w:sz="0" w:space="0" w:color="000000"/>
          <w:left w:val="none" w:sz="0" w:space="0" w:color="000000"/>
          <w:bottom w:val="single" w:sz="4" w:space="0" w:color="00AC4E" w:themeColor="accent1"/>
          <w:right w:val="none" w:sz="0" w:space="0" w:color="000000"/>
        </w:tcBorders>
        <w:shd w:val="clear" w:color="FFFFFF" w:themeColor="light1" w:fill="FFFFFF" w:themeFill="light1"/>
      </w:tcPr>
    </w:tblStylePr>
    <w:tblStylePr w:type="lastRow">
      <w:rPr>
        <w:rFonts w:ascii="Arial" w:hAnsi="Arial"/>
        <w:i/>
        <w:color w:val="00642D" w:themeColor="accent1" w:themeShade="95"/>
        <w:sz w:val="22"/>
      </w:rPr>
      <w:tblPr/>
      <w:tcPr>
        <w:tcBorders>
          <w:top w:val="single" w:sz="4" w:space="0" w:color="00AC4E"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0642D" w:themeColor="accent1" w:themeShade="95"/>
        <w:sz w:val="22"/>
      </w:rPr>
      <w:tblPr/>
      <w:tcPr>
        <w:tcBorders>
          <w:top w:val="none" w:sz="0" w:space="0" w:color="000000"/>
          <w:left w:val="none" w:sz="0" w:space="0" w:color="000000"/>
          <w:bottom w:val="none" w:sz="0" w:space="0" w:color="000000"/>
          <w:right w:val="single" w:sz="4" w:space="0" w:color="00AC4E" w:themeColor="accent1"/>
        </w:tcBorders>
        <w:shd w:val="clear" w:color="FFFFFF" w:fill="auto"/>
      </w:tcPr>
    </w:tblStylePr>
    <w:tblStylePr w:type="lastCol">
      <w:rPr>
        <w:rFonts w:ascii="Arial" w:hAnsi="Arial"/>
        <w:i/>
        <w:color w:val="00642D" w:themeColor="accent1" w:themeShade="95"/>
        <w:sz w:val="22"/>
      </w:rPr>
      <w:tblPr/>
      <w:tcPr>
        <w:tcBorders>
          <w:top w:val="none" w:sz="0" w:space="0" w:color="000000"/>
          <w:left w:val="single" w:sz="4" w:space="0" w:color="00AC4E" w:themeColor="accent1"/>
          <w:bottom w:val="none" w:sz="0" w:space="0" w:color="000000"/>
          <w:right w:val="none" w:sz="0" w:space="0" w:color="000000"/>
        </w:tcBorders>
        <w:shd w:val="clear" w:color="FFFFFF" w:fill="auto"/>
      </w:tc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2BFFE9" w:themeColor="accent2" w:themeTint="97"/>
      </w:tblBorders>
    </w:tblPr>
    <w:tblStylePr w:type="firstRow">
      <w:rPr>
        <w:rFonts w:ascii="Arial" w:hAnsi="Arial"/>
        <w:i/>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i/>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687AD7" w:themeColor="accent3" w:themeTint="98"/>
      </w:tblBorders>
    </w:tblPr>
    <w:tblStylePr w:type="firstRow">
      <w:rPr>
        <w:rFonts w:ascii="Arial" w:hAnsi="Arial"/>
        <w:i/>
        <w:color w:val="687AD7" w:themeColor="accent3" w:themeTint="98" w:themeShade="95"/>
        <w:sz w:val="22"/>
      </w:rPr>
      <w:tblPr/>
      <w:tcPr>
        <w:tcBorders>
          <w:top w:val="none" w:sz="0" w:space="0" w:color="000000"/>
          <w:left w:val="none" w:sz="0" w:space="0" w:color="000000"/>
          <w:bottom w:val="single" w:sz="4" w:space="0" w:color="687AD7" w:themeColor="accent3" w:themeTint="98"/>
          <w:right w:val="none" w:sz="0" w:space="0" w:color="000000"/>
        </w:tcBorders>
        <w:shd w:val="clear" w:color="FFFFFF" w:themeColor="light1" w:fill="FFFFFF" w:themeFill="light1"/>
      </w:tcPr>
    </w:tblStylePr>
    <w:tblStylePr w:type="lastRow">
      <w:rPr>
        <w:rFonts w:ascii="Arial" w:hAnsi="Arial"/>
        <w:i/>
        <w:color w:val="687AD7" w:themeColor="accent3" w:themeTint="98" w:themeShade="95"/>
        <w:sz w:val="22"/>
      </w:rPr>
      <w:tblPr/>
      <w:tcPr>
        <w:tcBorders>
          <w:top w:val="single" w:sz="4" w:space="0" w:color="687AD7"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87AD7" w:themeColor="accent3" w:themeTint="98" w:themeShade="95"/>
        <w:sz w:val="22"/>
      </w:rPr>
      <w:tblPr/>
      <w:tcPr>
        <w:tcBorders>
          <w:top w:val="none" w:sz="0" w:space="0" w:color="000000"/>
          <w:left w:val="none" w:sz="0" w:space="0" w:color="000000"/>
          <w:bottom w:val="none" w:sz="0" w:space="0" w:color="000000"/>
          <w:right w:val="single" w:sz="4" w:space="0" w:color="687AD7" w:themeColor="accent3" w:themeTint="98"/>
        </w:tcBorders>
        <w:shd w:val="clear" w:color="FFFFFF" w:fill="auto"/>
      </w:tcPr>
    </w:tblStylePr>
    <w:tblStylePr w:type="lastCol">
      <w:rPr>
        <w:rFonts w:ascii="Arial" w:hAnsi="Arial"/>
        <w:i/>
        <w:color w:val="687AD7" w:themeColor="accent3" w:themeTint="98" w:themeShade="95"/>
        <w:sz w:val="22"/>
      </w:rPr>
      <w:tblPr/>
      <w:tcPr>
        <w:tcBorders>
          <w:top w:val="none" w:sz="0" w:space="0" w:color="000000"/>
          <w:left w:val="single" w:sz="4" w:space="0" w:color="687AD7" w:themeColor="accent3" w:themeTint="98"/>
          <w:bottom w:val="none" w:sz="0" w:space="0" w:color="000000"/>
          <w:right w:val="none" w:sz="0" w:space="0" w:color="000000"/>
        </w:tcBorders>
        <w:shd w:val="clear" w:color="FFFFFF" w:fill="auto"/>
      </w:tc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DDD8A" w:themeColor="accent4" w:themeTint="9A"/>
      </w:tblBorders>
    </w:tblPr>
    <w:tblStylePr w:type="firstRow">
      <w:rPr>
        <w:rFonts w:ascii="Arial" w:hAnsi="Arial"/>
        <w:i/>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i/>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A9D3CF" w:themeColor="accent5" w:themeTint="9A"/>
      </w:tblBorders>
    </w:tblPr>
    <w:tblStylePr w:type="firstRow">
      <w:rPr>
        <w:rFonts w:ascii="Arial" w:hAnsi="Arial"/>
        <w:i/>
        <w:color w:val="A9D3CF" w:themeColor="accent5" w:themeTint="9A" w:themeShade="95"/>
        <w:sz w:val="22"/>
      </w:rPr>
      <w:tblPr/>
      <w:tcPr>
        <w:tcBorders>
          <w:top w:val="none" w:sz="0" w:space="0" w:color="000000"/>
          <w:left w:val="none" w:sz="0" w:space="0" w:color="000000"/>
          <w:bottom w:val="single" w:sz="4" w:space="0" w:color="A9D3CF" w:themeColor="accent5" w:themeTint="9A"/>
          <w:right w:val="none" w:sz="0" w:space="0" w:color="000000"/>
        </w:tcBorders>
        <w:shd w:val="clear" w:color="FFFFFF" w:themeColor="light1" w:fill="FFFFFF" w:themeFill="light1"/>
      </w:tcPr>
    </w:tblStylePr>
    <w:tblStylePr w:type="lastRow">
      <w:rPr>
        <w:rFonts w:ascii="Arial" w:hAnsi="Arial"/>
        <w:i/>
        <w:color w:val="A9D3CF" w:themeColor="accent5" w:themeTint="9A" w:themeShade="95"/>
        <w:sz w:val="22"/>
      </w:rPr>
      <w:tblPr/>
      <w:tcPr>
        <w:tcBorders>
          <w:top w:val="single" w:sz="4" w:space="0" w:color="A9D3CF"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3CF" w:themeColor="accent5" w:themeTint="9A" w:themeShade="95"/>
        <w:sz w:val="22"/>
      </w:rPr>
      <w:tblPr/>
      <w:tcPr>
        <w:tcBorders>
          <w:top w:val="none" w:sz="0" w:space="0" w:color="000000"/>
          <w:left w:val="none" w:sz="0" w:space="0" w:color="000000"/>
          <w:bottom w:val="none" w:sz="0" w:space="0" w:color="000000"/>
          <w:right w:val="single" w:sz="4" w:space="0" w:color="A9D3CF" w:themeColor="accent5" w:themeTint="9A"/>
        </w:tcBorders>
        <w:shd w:val="clear" w:color="FFFFFF" w:fill="auto"/>
      </w:tcPr>
    </w:tblStylePr>
    <w:tblStylePr w:type="lastCol">
      <w:rPr>
        <w:rFonts w:ascii="Arial" w:hAnsi="Arial"/>
        <w:i/>
        <w:color w:val="A9D3CF" w:themeColor="accent5" w:themeTint="9A" w:themeShade="95"/>
        <w:sz w:val="22"/>
      </w:rPr>
      <w:tblPr/>
      <w:tcPr>
        <w:tcBorders>
          <w:top w:val="none" w:sz="0" w:space="0" w:color="000000"/>
          <w:left w:val="single" w:sz="4" w:space="0" w:color="A9D3CF" w:themeColor="accent5" w:themeTint="9A"/>
          <w:bottom w:val="none" w:sz="0" w:space="0" w:color="000000"/>
          <w:right w:val="none" w:sz="0" w:space="0" w:color="000000"/>
        </w:tcBorders>
        <w:shd w:val="clear" w:color="FFFFFF" w:fill="auto"/>
      </w:tc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6D08E" w:themeColor="accent6" w:themeTint="98"/>
      </w:tblBorders>
    </w:tblPr>
    <w:tblStylePr w:type="firstRow">
      <w:rPr>
        <w:rFonts w:ascii="Arial" w:hAnsi="Arial"/>
        <w:i/>
        <w:color w:val="F6D08E" w:themeColor="accent6" w:themeTint="98" w:themeShade="95"/>
        <w:sz w:val="22"/>
      </w:rPr>
      <w:tblPr/>
      <w:tcPr>
        <w:tcBorders>
          <w:top w:val="none" w:sz="0" w:space="0" w:color="000000"/>
          <w:left w:val="none" w:sz="0" w:space="0" w:color="000000"/>
          <w:bottom w:val="single" w:sz="4" w:space="0" w:color="F6D08E" w:themeColor="accent6" w:themeTint="98"/>
          <w:right w:val="none" w:sz="0" w:space="0" w:color="000000"/>
        </w:tcBorders>
        <w:shd w:val="clear" w:color="FFFFFF" w:themeColor="light1" w:fill="FFFFFF" w:themeFill="light1"/>
      </w:tcPr>
    </w:tblStylePr>
    <w:tblStylePr w:type="lastRow">
      <w:rPr>
        <w:rFonts w:ascii="Arial" w:hAnsi="Arial"/>
        <w:i/>
        <w:color w:val="F6D08E" w:themeColor="accent6" w:themeTint="98" w:themeShade="95"/>
        <w:sz w:val="22"/>
      </w:rPr>
      <w:tblPr/>
      <w:tcPr>
        <w:tcBorders>
          <w:top w:val="single" w:sz="4" w:space="0" w:color="F6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6D08E" w:themeColor="accent6" w:themeTint="98" w:themeShade="95"/>
        <w:sz w:val="22"/>
      </w:rPr>
      <w:tblPr/>
      <w:tcPr>
        <w:tcBorders>
          <w:top w:val="none" w:sz="0" w:space="0" w:color="000000"/>
          <w:left w:val="none" w:sz="0" w:space="0" w:color="000000"/>
          <w:bottom w:val="none" w:sz="0" w:space="0" w:color="000000"/>
          <w:right w:val="single" w:sz="4" w:space="0" w:color="F6D08E" w:themeColor="accent6" w:themeTint="98"/>
        </w:tcBorders>
        <w:shd w:val="clear" w:color="FFFFFF" w:fill="auto"/>
      </w:tcPr>
    </w:tblStylePr>
    <w:tblStylePr w:type="lastCol">
      <w:rPr>
        <w:rFonts w:ascii="Arial" w:hAnsi="Arial"/>
        <w:i/>
        <w:color w:val="F6D08E" w:themeColor="accent6" w:themeTint="98" w:themeShade="95"/>
        <w:sz w:val="22"/>
      </w:rPr>
      <w:tblPr/>
      <w:tcPr>
        <w:tcBorders>
          <w:top w:val="none" w:sz="0" w:space="0" w:color="000000"/>
          <w:left w:val="single" w:sz="4" w:space="0" w:color="F6D08E" w:themeColor="accent6" w:themeTint="98"/>
          <w:bottom w:val="none" w:sz="0" w:space="0" w:color="000000"/>
          <w:right w:val="none" w:sz="0" w:space="0" w:color="000000"/>
        </w:tcBorders>
        <w:shd w:val="clear" w:color="FFFFFF" w:fill="auto"/>
      </w:tc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4F5F8" w:themeColor="text1" w:themeTint="0D" w:fill="F4F5F8" w:themeFill="text1" w:themeFillTint="0D"/>
      </w:tcPr>
    </w:tblStylePr>
    <w:tblStylePr w:type="band1Horz">
      <w:tblPr/>
      <w:tcPr>
        <w:shd w:val="clear" w:color="F4F5F8" w:themeColor="text1" w:themeTint="0D" w:fill="F4F5F8" w:themeFill="text1" w:themeFillTint="0D"/>
      </w:tcPr>
    </w:tblStylePr>
  </w:style>
  <w:style w:type="table" w:styleId="PlainTable2">
    <w:name w:val="Plain Table 2"/>
    <w:basedOn w:val="TableNormal"/>
    <w:uiPriority w:val="59"/>
    <w:pPr>
      <w:spacing w:after="0" w:line="240" w:lineRule="auto"/>
    </w:pPr>
    <w:tblPr>
      <w:tblBorders>
        <w:top w:val="single" w:sz="4" w:space="0" w:color="48516A" w:themeColor="text1"/>
        <w:left w:val="none" w:sz="4" w:space="0" w:color="48516A" w:themeColor="text1"/>
        <w:bottom w:val="single" w:sz="4" w:space="0" w:color="48516A" w:themeColor="text1"/>
        <w:right w:val="none" w:sz="4" w:space="0" w:color="48516A" w:themeColor="text1"/>
      </w:tblBorders>
    </w:tblPr>
    <w:tblStylePr w:type="firstRow">
      <w:rPr>
        <w:rFonts w:ascii="Arial" w:hAnsi="Arial"/>
        <w:b/>
        <w:color w:val="404040"/>
        <w:sz w:val="22"/>
      </w:rPr>
      <w:tblPr/>
      <w:tcPr>
        <w:tcBorders>
          <w:top w:val="single" w:sz="4" w:space="0" w:color="48516A" w:themeColor="text1"/>
          <w:bottom w:val="single" w:sz="4" w:space="0" w:color="48516A"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48516A" w:themeColor="text1"/>
          <w:right w:val="single" w:sz="4" w:space="0" w:color="48516A" w:themeColor="text1"/>
        </w:tcBorders>
      </w:tcPr>
    </w:tblStylePr>
    <w:tblStylePr w:type="band2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insideH w:val="single" w:sz="4" w:space="0" w:color="AFB5C8" w:themeColor="text1" w:themeTint="67"/>
        <w:insideV w:val="single" w:sz="4" w:space="0" w:color="AFB5C8" w:themeColor="text1" w:themeTint="67"/>
      </w:tblBorders>
    </w:tblPr>
    <w:tblStylePr w:type="firstRow">
      <w:rPr>
        <w:b/>
        <w:color w:val="404040"/>
      </w:rPr>
      <w:tblPr/>
      <w:tcPr>
        <w:tcBorders>
          <w:bottom w:val="single" w:sz="12" w:space="0" w:color="8B95B0"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single" w:sz="12" w:space="0" w:color="8B95B0" w:themeColor="text1" w:themeTint="95"/>
          <w:right w:val="none" w:sz="4" w:space="0" w:color="000000"/>
        </w:tcBorders>
        <w:shd w:val="clear" w:color="FFFFFF" w:fill="auto"/>
      </w:tcPr>
    </w:tblStylePr>
    <w:tblStylePr w:type="lastRow">
      <w:rPr>
        <w:b/>
        <w:color w:val="404040"/>
      </w:rPr>
      <w:tblPr/>
      <w:tcPr>
        <w:tcBorders>
          <w:top w:val="single" w:sz="4" w:space="0" w:color="8B95B0"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8F98B3" w:themeColor="text1" w:themeTint="90"/>
        <w:left w:val="single" w:sz="4" w:space="0" w:color="8F98B3" w:themeColor="text1" w:themeTint="90"/>
        <w:bottom w:val="single" w:sz="4" w:space="0" w:color="8F98B3" w:themeColor="text1" w:themeTint="90"/>
        <w:right w:val="single" w:sz="4" w:space="0" w:color="8F98B3" w:themeColor="text1" w:themeTint="90"/>
        <w:insideH w:val="single" w:sz="4" w:space="0" w:color="8F98B3" w:themeColor="text1" w:themeTint="90"/>
        <w:insideV w:val="single" w:sz="4" w:space="0" w:color="8F98B3" w:themeColor="text1" w:themeTint="90"/>
      </w:tblBorders>
    </w:tblPr>
    <w:tblStylePr w:type="firstRow">
      <w:rPr>
        <w:rFonts w:ascii="Arial" w:hAnsi="Arial"/>
        <w:b/>
        <w:color w:val="FFFFFF"/>
        <w:sz w:val="22"/>
      </w:rPr>
      <w:tblPr/>
      <w:tcPr>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48516A" w:themeColor="text1" w:fill="48516A" w:themeFill="text1"/>
      </w:tcPr>
    </w:tblStylePr>
    <w:tblStylePr w:type="lastRow">
      <w:rPr>
        <w:b/>
        <w:color w:val="404040"/>
      </w:rPr>
      <w:tblPr/>
      <w:tcPr>
        <w:tcBorders>
          <w:top w:val="single" w:sz="4" w:space="0" w:color="48516A"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D1DD" w:themeColor="text1" w:themeTint="40" w:fill="CDD1DD" w:themeFill="text1" w:themeFillTint="40"/>
    </w:tblPr>
    <w:tblStylePr w:type="firstRow">
      <w:rPr>
        <w:rFonts w:ascii="Arial" w:hAnsi="Arial"/>
        <w:b/>
        <w:color w:val="FFFFFF"/>
        <w:sz w:val="22"/>
      </w:rPr>
      <w:tblPr/>
      <w:tcPr>
        <w:shd w:val="clear" w:color="48516A" w:themeColor="text1" w:fill="48516A" w:themeFill="text1"/>
      </w:tcPr>
    </w:tblStylePr>
    <w:tblStylePr w:type="lastRow">
      <w:rPr>
        <w:rFonts w:ascii="Arial" w:hAnsi="Arial"/>
        <w:b/>
        <w:color w:val="FFFFFF"/>
        <w:sz w:val="22"/>
      </w:rPr>
      <w:tblPr/>
      <w:tcPr>
        <w:tcBorders>
          <w:top w:val="single" w:sz="4" w:space="0" w:color="FFFFFF" w:themeColor="light1"/>
        </w:tcBorders>
        <w:shd w:val="clear" w:color="48516A" w:themeColor="text1" w:fill="48516A" w:themeFill="text1"/>
      </w:tcPr>
    </w:tblStylePr>
    <w:tblStylePr w:type="firstCol">
      <w:rPr>
        <w:rFonts w:ascii="Arial" w:hAnsi="Arial"/>
        <w:b/>
        <w:color w:val="FFFFFF"/>
        <w:sz w:val="22"/>
      </w:rPr>
      <w:tblPr/>
      <w:tcPr>
        <w:shd w:val="clear" w:color="48516A" w:themeColor="text1" w:fill="48516A" w:themeFill="text1"/>
      </w:tcPr>
    </w:tblStylePr>
    <w:tblStylePr w:type="lastCol">
      <w:rPr>
        <w:rFonts w:ascii="Arial" w:hAnsi="Arial"/>
        <w:b/>
        <w:color w:val="FFFFFF"/>
        <w:sz w:val="22"/>
      </w:rPr>
      <w:tblPr/>
      <w:tcPr>
        <w:shd w:val="clear" w:color="48516A" w:themeColor="text1" w:fill="48516A" w:themeFill="text1"/>
      </w:tcPr>
    </w:tblStylePr>
    <w:tblStylePr w:type="band1Vert">
      <w:tblPr/>
      <w:tcPr>
        <w:shd w:val="clear" w:color="A4ABC1" w:themeColor="text1" w:themeTint="75" w:fill="A4ABC1" w:themeFill="text1" w:themeFillTint="75"/>
      </w:tcPr>
    </w:tblStylePr>
    <w:tblStylePr w:type="band1Horz">
      <w:tblPr/>
      <w:tcPr>
        <w:shd w:val="clear" w:color="A4ABC1" w:themeColor="text1" w:themeTint="75" w:fill="A4ABC1"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AFFD9" w:themeColor="accent1" w:themeTint="34" w:fill="BAFFD9" w:themeFill="accent1" w:themeFillTint="34"/>
    </w:tblPr>
    <w:tblStylePr w:type="firstRow">
      <w:rPr>
        <w:rFonts w:ascii="Arial" w:hAnsi="Arial"/>
        <w:b/>
        <w:color w:val="FFFFFF"/>
        <w:sz w:val="22"/>
      </w:rPr>
      <w:tblPr/>
      <w:tcPr>
        <w:shd w:val="clear" w:color="00AC4E" w:themeColor="accent1" w:fill="00AC4E" w:themeFill="accent1"/>
      </w:tcPr>
    </w:tblStylePr>
    <w:tblStylePr w:type="lastRow">
      <w:rPr>
        <w:rFonts w:ascii="Arial" w:hAnsi="Arial"/>
        <w:b/>
        <w:color w:val="FFFFFF"/>
        <w:sz w:val="22"/>
      </w:rPr>
      <w:tblPr/>
      <w:tcPr>
        <w:tcBorders>
          <w:top w:val="single" w:sz="4" w:space="0" w:color="FFFFFF" w:themeColor="light1"/>
        </w:tcBorders>
        <w:shd w:val="clear" w:color="00AC4E" w:themeColor="accent1" w:fill="00AC4E" w:themeFill="accent1"/>
      </w:tcPr>
    </w:tblStylePr>
    <w:tblStylePr w:type="firstCol">
      <w:rPr>
        <w:rFonts w:ascii="Arial" w:hAnsi="Arial"/>
        <w:b/>
        <w:color w:val="FFFFFF"/>
        <w:sz w:val="22"/>
      </w:rPr>
      <w:tblPr/>
      <w:tcPr>
        <w:shd w:val="clear" w:color="00AC4E" w:themeColor="accent1" w:fill="00AC4E" w:themeFill="accent1"/>
      </w:tcPr>
    </w:tblStylePr>
    <w:tblStylePr w:type="lastCol">
      <w:rPr>
        <w:rFonts w:ascii="Arial" w:hAnsi="Arial"/>
        <w:b/>
        <w:color w:val="FFFFFF"/>
        <w:sz w:val="22"/>
      </w:rPr>
      <w:tblPr/>
      <w:tcPr>
        <w:shd w:val="clear" w:color="00AC4E" w:themeColor="accent1" w:fill="00AC4E" w:themeFill="accent1"/>
      </w:tcPr>
    </w:tblStylePr>
    <w:tblStylePr w:type="band1Vert">
      <w:tblPr/>
      <w:tcPr>
        <w:shd w:val="clear" w:color="63FFA9" w:themeColor="accent1" w:themeTint="75" w:fill="63FFA9" w:themeFill="accent1" w:themeFillTint="75"/>
      </w:tcPr>
    </w:tblStylePr>
    <w:tblStylePr w:type="band1Horz">
      <w:tblPr/>
      <w:tcPr>
        <w:shd w:val="clear" w:color="63FFA9" w:themeColor="accent1" w:themeTint="75" w:fill="63FFA9"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8F3D7" w:themeColor="accent4" w:themeTint="34" w:fill="E8F3D7" w:themeFill="accent4" w:themeFillTint="34"/>
    </w:tblPr>
    <w:tblStylePr w:type="firstRow">
      <w:rPr>
        <w:rFonts w:ascii="Arial" w:hAnsi="Arial"/>
        <w:b/>
        <w:color w:val="FFFFFF"/>
        <w:sz w:val="22"/>
      </w:rPr>
      <w:tblPr/>
      <w:tcPr>
        <w:shd w:val="clear" w:color="92C83E" w:themeColor="accent4" w:fill="92C83E" w:themeFill="accent4"/>
      </w:tcPr>
    </w:tblStylePr>
    <w:tblStylePr w:type="lastRow">
      <w:rPr>
        <w:rFonts w:ascii="Arial" w:hAnsi="Arial"/>
        <w:b/>
        <w:color w:val="FFFFFF"/>
        <w:sz w:val="22"/>
      </w:rPr>
      <w:tblPr/>
      <w:tcPr>
        <w:tcBorders>
          <w:top w:val="single" w:sz="4" w:space="0" w:color="FFFFFF" w:themeColor="light1"/>
        </w:tcBorders>
        <w:shd w:val="clear" w:color="92C83E" w:themeColor="accent4" w:fill="92C83E" w:themeFill="accent4"/>
      </w:tcPr>
    </w:tblStylePr>
    <w:tblStylePr w:type="firstCol">
      <w:rPr>
        <w:rFonts w:ascii="Arial" w:hAnsi="Arial"/>
        <w:b/>
        <w:color w:val="FFFFFF"/>
        <w:sz w:val="22"/>
      </w:rPr>
      <w:tblPr/>
      <w:tcPr>
        <w:shd w:val="clear" w:color="92C83E" w:themeColor="accent4" w:fill="92C83E" w:themeFill="accent4"/>
      </w:tcPr>
    </w:tblStylePr>
    <w:tblStylePr w:type="lastCol">
      <w:rPr>
        <w:rFonts w:ascii="Arial" w:hAnsi="Arial"/>
        <w:b/>
        <w:color w:val="FFFFFF"/>
        <w:sz w:val="22"/>
      </w:rPr>
      <w:tblPr/>
      <w:tcPr>
        <w:shd w:val="clear" w:color="92C83E" w:themeColor="accent4" w:fill="92C83E" w:themeFill="accent4"/>
      </w:tcPr>
    </w:tblStylePr>
    <w:tblStylePr w:type="band1Vert">
      <w:tblPr/>
      <w:tcPr>
        <w:shd w:val="clear" w:color="CCE5A6" w:themeColor="accent4" w:themeTint="75" w:fill="CCE5A6" w:themeFill="accent4" w:themeFillTint="75"/>
      </w:tcPr>
    </w:tblStylePr>
    <w:tblStylePr w:type="band1Horz">
      <w:tblPr/>
      <w:tcPr>
        <w:shd w:val="clear" w:color="CCE5A6" w:themeColor="accent4" w:themeTint="75" w:fill="CCE5A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9BA4BB" w:themeColor="text1" w:themeTint="80"/>
        <w:left w:val="single" w:sz="4" w:space="0" w:color="9BA4BB" w:themeColor="text1" w:themeTint="80"/>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b/>
        <w:color w:val="9BA4BB" w:themeColor="text1" w:themeTint="80" w:themeShade="95"/>
      </w:rPr>
      <w:tblPr/>
      <w:tcPr>
        <w:tcBorders>
          <w:bottom w:val="single" w:sz="12" w:space="0" w:color="9BA4BB" w:themeColor="text1" w:themeTint="80"/>
        </w:tcBorders>
      </w:tcPr>
    </w:tblStylePr>
    <w:tblStylePr w:type="lastRow">
      <w:rPr>
        <w:b/>
        <w:color w:val="9BA4BB" w:themeColor="text1" w:themeTint="80" w:themeShade="95"/>
      </w:rPr>
    </w:tblStylePr>
    <w:tblStylePr w:type="firstCol">
      <w:rPr>
        <w:b/>
        <w:color w:val="9BA4BB" w:themeColor="text1" w:themeTint="80" w:themeShade="95"/>
      </w:rPr>
    </w:tblStylePr>
    <w:tblStylePr w:type="lastCol">
      <w:rPr>
        <w:b/>
        <w:color w:val="9BA4BB" w:themeColor="text1" w:themeTint="80" w:themeShade="95"/>
      </w:rPr>
    </w:tblStylePr>
    <w:tblStylePr w:type="band1Vert">
      <w:tblPr/>
      <w:tcPr>
        <w:shd w:val="clear" w:color="D6D9E3" w:themeColor="text1" w:themeTint="34" w:fill="D6D9E3" w:themeFill="text1" w:themeFillTint="34"/>
      </w:tcPr>
    </w:tblStylePr>
    <w:tblStylePr w:type="band1Horz">
      <w:rPr>
        <w:rFonts w:ascii="Arial" w:hAnsi="Arial"/>
        <w:color w:val="9BA4BB" w:themeColor="text1" w:themeTint="80" w:themeShade="95"/>
        <w:sz w:val="22"/>
      </w:rPr>
      <w:tblPr/>
      <w:tcPr>
        <w:shd w:val="clear" w:color="D6D9E3" w:themeColor="text1" w:themeTint="34" w:fill="D6D9E3" w:themeFill="text1" w:themeFillTint="34"/>
      </w:tcPr>
    </w:tblStylePr>
    <w:tblStylePr w:type="band2Horz">
      <w:rPr>
        <w:rFonts w:ascii="Arial" w:hAnsi="Arial"/>
        <w:color w:val="9BA4BB"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rFonts w:ascii="Arial" w:hAnsi="Arial"/>
        <w:b/>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b/>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F4F5F8" w:themeColor="text1" w:themeTint="0D" w:fill="F4F5F8" w:themeFill="text1" w:themeFillTint="0D"/>
      </w:tcPr>
    </w:tblStylePr>
    <w:tblStylePr w:type="band1Horz">
      <w:rPr>
        <w:rFonts w:ascii="Arial" w:hAnsi="Arial"/>
        <w:color w:val="9BA4BB" w:themeColor="text1" w:themeTint="80" w:themeShade="95"/>
        <w:sz w:val="22"/>
      </w:rPr>
      <w:tblPr/>
      <w:tcPr>
        <w:shd w:val="clear" w:color="F4F5F8" w:themeColor="text1" w:themeTint="0D" w:fill="F4F5F8" w:themeFill="text1" w:themeFillTint="0D"/>
      </w:tcPr>
    </w:tblStylePr>
    <w:tblStylePr w:type="band2Horz">
      <w:rPr>
        <w:rFonts w:ascii="Arial" w:hAnsi="Arial"/>
        <w:color w:val="9BA4BB"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8516A" w:themeColor="text1"/>
          <w:right w:val="none" w:sz="4" w:space="0" w:color="000000"/>
        </w:tcBorders>
      </w:tcPr>
    </w:tblStylePr>
    <w:tblStylePr w:type="lastRow">
      <w:rPr>
        <w:b/>
        <w:color w:val="404040"/>
      </w:rPr>
      <w:tblPr/>
      <w:tcPr>
        <w:tcBorders>
          <w:top w:val="single" w:sz="4" w:space="0" w:color="48516A"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DD1DD" w:themeColor="text1" w:themeTint="40" w:fill="CDD1DD" w:themeFill="text1" w:themeFillTint="40"/>
      </w:tcPr>
    </w:tblStylePr>
    <w:tblStylePr w:type="band1Horz">
      <w:tblPr/>
      <w:tcPr>
        <w:shd w:val="clear" w:color="CDD1DD" w:themeColor="text1" w:themeTint="40" w:fill="CDD1DD"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8F98B3" w:themeColor="text1" w:themeTint="90"/>
        <w:bottom w:val="single" w:sz="4" w:space="0" w:color="8F98B3" w:themeColor="text1" w:themeTint="90"/>
        <w:insideH w:val="single" w:sz="4" w:space="0" w:color="8F98B3" w:themeColor="text1" w:themeTint="90"/>
      </w:tblBorders>
    </w:tblPr>
    <w:tblStylePr w:type="fir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la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insideH w:val="single" w:sz="4" w:space="0" w:color="48516A" w:themeColor="text1"/>
      </w:tblBorders>
    </w:tblPr>
    <w:tblStylePr w:type="firstRow">
      <w:rPr>
        <w:rFonts w:ascii="Arial" w:hAnsi="Arial"/>
        <w:b/>
        <w:color w:val="FFFFFF"/>
        <w:sz w:val="22"/>
      </w:rPr>
      <w:tblPr/>
      <w:tcPr>
        <w:shd w:val="clear" w:color="48516A" w:themeColor="text1" w:fill="48516A"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9BA4BB" w:themeColor="text1" w:themeTint="80"/>
        <w:left w:val="single" w:sz="32" w:space="0" w:color="9BA4BB" w:themeColor="text1" w:themeTint="80"/>
        <w:bottom w:val="single" w:sz="32" w:space="0" w:color="9BA4BB" w:themeColor="text1" w:themeTint="80"/>
        <w:right w:val="single" w:sz="32" w:space="0" w:color="9BA4BB" w:themeColor="text1" w:themeTint="80"/>
      </w:tblBorders>
      <w:shd w:val="clear" w:color="9BA4BB" w:themeColor="text1" w:themeTint="80" w:fill="9BA4BB" w:themeFill="text1" w:themeFillTint="80"/>
    </w:tblPr>
    <w:tblStylePr w:type="firstRow">
      <w:rPr>
        <w:rFonts w:ascii="Arial" w:hAnsi="Arial"/>
        <w:b/>
        <w:color w:val="FFFFFF" w:themeColor="light1"/>
        <w:sz w:val="22"/>
      </w:rPr>
      <w:tblPr/>
      <w:tcPr>
        <w:tcBorders>
          <w:top w:val="single" w:sz="32" w:space="0" w:color="9BA4BB" w:themeColor="text1" w:themeTint="80"/>
          <w:bottom w:val="single" w:sz="12" w:space="0" w:color="FFFFFF" w:themeColor="light1"/>
        </w:tcBorders>
        <w:shd w:val="clear" w:color="9BA4BB" w:themeColor="text1" w:themeTint="80" w:fill="9BA4BB"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A4BB" w:themeColor="text1" w:themeTint="80"/>
          <w:right w:val="single" w:sz="4" w:space="0" w:color="FFFFFF" w:themeColor="light1"/>
        </w:tcBorders>
      </w:tcPr>
    </w:tblStylePr>
    <w:tblStylePr w:type="lastCol">
      <w:tblPr/>
      <w:tcPr>
        <w:tcBorders>
          <w:left w:val="single" w:sz="4" w:space="0" w:color="FFFFFF" w:themeColor="light1"/>
          <w:right w:val="single" w:sz="32" w:space="0" w:color="9BA4BB" w:themeColor="text1" w:themeTint="80"/>
        </w:tcBorders>
      </w:tcPr>
    </w:tblStylePr>
    <w:tblStylePr w:type="band1Vert">
      <w:tblPr/>
      <w:tcPr>
        <w:tcBorders>
          <w:left w:val="single" w:sz="4" w:space="0" w:color="FFFFFF" w:themeColor="light1"/>
          <w:right w:val="single" w:sz="4" w:space="0" w:color="FFFFFF" w:themeColor="light1"/>
        </w:tcBorders>
        <w:shd w:val="clear" w:color="9BA4BB" w:themeColor="text1" w:themeTint="80" w:fill="9BA4BB"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tblStylePr w:type="band2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9BA4BB" w:themeColor="text1" w:themeTint="80"/>
        <w:bottom w:val="single" w:sz="4" w:space="0" w:color="9BA4BB" w:themeColor="text1" w:themeTint="80"/>
      </w:tblBorders>
    </w:tblPr>
    <w:tblStylePr w:type="firstRow">
      <w:rPr>
        <w:b/>
        <w:color w:val="48516A" w:themeColor="text1"/>
      </w:rPr>
      <w:tblPr/>
      <w:tcPr>
        <w:tcBorders>
          <w:bottom w:val="single" w:sz="4" w:space="0" w:color="9BA4BB" w:themeColor="text1" w:themeTint="80"/>
        </w:tcBorders>
      </w:tcPr>
    </w:tblStylePr>
    <w:tblStylePr w:type="lastRow">
      <w:rPr>
        <w:b/>
        <w:color w:val="48516A" w:themeColor="text1"/>
      </w:rPr>
      <w:tblPr/>
      <w:tcPr>
        <w:tcBorders>
          <w:top w:val="single" w:sz="4" w:space="0" w:color="9BA4BB" w:themeColor="text1" w:themeTint="80"/>
        </w:tcBorders>
      </w:tcPr>
    </w:tblStylePr>
    <w:tblStylePr w:type="firstCol">
      <w:rPr>
        <w:b/>
        <w:color w:val="48516A" w:themeColor="text1"/>
      </w:rPr>
    </w:tblStylePr>
    <w:tblStylePr w:type="lastCol">
      <w:rPr>
        <w:b/>
        <w:color w:val="48516A" w:themeColor="text1"/>
      </w:rPr>
    </w:tblStylePr>
    <w:tblStylePr w:type="band1Vert">
      <w:tblPr/>
      <w:tcPr>
        <w:shd w:val="clear" w:color="CDD1DD" w:themeColor="text1" w:themeTint="40" w:fill="CDD1DD" w:themeFill="text1" w:themeFillTint="40"/>
      </w:tcPr>
    </w:tblStylePr>
    <w:tblStylePr w:type="band1Horz">
      <w:rPr>
        <w:rFonts w:ascii="Arial" w:hAnsi="Arial"/>
        <w:color w:val="48516A" w:themeColor="text1"/>
        <w:sz w:val="22"/>
      </w:rPr>
      <w:tblPr/>
      <w:tcPr>
        <w:shd w:val="clear" w:color="CDD1DD" w:themeColor="text1" w:themeTint="40" w:fill="CDD1DD" w:themeFill="text1" w:themeFillTint="40"/>
      </w:tcPr>
    </w:tblStylePr>
    <w:tblStylePr w:type="band2Horz">
      <w:rPr>
        <w:rFonts w:ascii="Arial" w:hAnsi="Arial"/>
        <w:color w:val="48516A"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9BA4BB" w:themeColor="text1" w:themeTint="80"/>
      </w:tblBorders>
    </w:tblPr>
    <w:tblStylePr w:type="firstRow">
      <w:rPr>
        <w:rFonts w:ascii="Arial" w:hAnsi="Arial"/>
        <w:i/>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i/>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CDD1DD" w:themeColor="text1" w:themeTint="40" w:fill="CDD1DD" w:themeFill="text1" w:themeFillTint="40"/>
      </w:tcPr>
    </w:tblStylePr>
    <w:tblStylePr w:type="band1Horz">
      <w:rPr>
        <w:rFonts w:ascii="Arial" w:hAnsi="Arial"/>
        <w:color w:val="9BA4BB" w:themeColor="text1" w:themeTint="80" w:themeShade="95"/>
        <w:sz w:val="22"/>
      </w:rPr>
      <w:tblPr/>
      <w:tcPr>
        <w:shd w:val="clear" w:color="CDD1DD" w:themeColor="text1" w:themeTint="40" w:fill="CDD1DD" w:themeFill="text1" w:themeFillTint="40"/>
      </w:tcPr>
    </w:tblStylePr>
    <w:tblStylePr w:type="band2Horz">
      <w:rPr>
        <w:rFonts w:ascii="Arial" w:hAnsi="Arial"/>
        <w:color w:val="9BA4BB"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rPr>
    <w:tblPr>
      <w:tblStyleRowBandSize w:val="1"/>
      <w:tblStyleColBandSize w:val="1"/>
      <w:tblBorders>
        <w:top w:val="single" w:sz="4" w:space="0" w:color="7E89A7" w:themeColor="text1" w:themeTint="A6"/>
        <w:left w:val="single" w:sz="4" w:space="0" w:color="7E89A7" w:themeColor="text1" w:themeTint="A6"/>
        <w:bottom w:val="single" w:sz="4" w:space="0" w:color="7E89A7" w:themeColor="text1" w:themeTint="A6"/>
        <w:right w:val="single" w:sz="4" w:space="0" w:color="7E89A7" w:themeColor="text1" w:themeTint="A6"/>
        <w:insideH w:val="single" w:sz="4" w:space="0" w:color="7E89A7" w:themeColor="text1" w:themeTint="A6"/>
        <w:insideV w:val="single" w:sz="4" w:space="0" w:color="7E89A7" w:themeColor="text1" w:themeTint="A6"/>
      </w:tblBorders>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rPr>
    <w:tblPr>
      <w:tblStyleRowBandSize w:val="1"/>
      <w:tblStyleColBandSize w:val="1"/>
      <w:tblBorders>
        <w:top w:val="single" w:sz="4" w:space="0" w:color="00642D" w:themeColor="accent1" w:themeShade="95"/>
        <w:left w:val="single" w:sz="4" w:space="0" w:color="00642D" w:themeColor="accent1" w:themeShade="95"/>
        <w:bottom w:val="single" w:sz="4" w:space="0" w:color="00642D" w:themeColor="accent1" w:themeShade="95"/>
        <w:right w:val="single" w:sz="4" w:space="0" w:color="00642D" w:themeColor="accent1" w:themeShade="95"/>
        <w:insideH w:val="single" w:sz="4" w:space="0" w:color="00642D" w:themeColor="accent1" w:themeShade="95"/>
        <w:insideV w:val="single" w:sz="4" w:space="0" w:color="00642D" w:themeColor="accent1" w:themeShade="95"/>
      </w:tblBorders>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rPr>
    <w:tblPr>
      <w:tblStyleRowBandSize w:val="1"/>
      <w:tblStyleColBandSize w:val="1"/>
      <w:tblBorders>
        <w:top w:val="single" w:sz="4" w:space="0" w:color="00584F" w:themeColor="accent2" w:themeShade="95"/>
        <w:left w:val="single" w:sz="4" w:space="0" w:color="00584F" w:themeColor="accent2" w:themeShade="95"/>
        <w:bottom w:val="single" w:sz="4" w:space="0" w:color="00584F" w:themeColor="accent2" w:themeShade="95"/>
        <w:right w:val="single" w:sz="4" w:space="0" w:color="00584F" w:themeColor="accent2" w:themeShade="95"/>
        <w:insideH w:val="single" w:sz="4" w:space="0" w:color="00584F" w:themeColor="accent2" w:themeShade="95"/>
        <w:insideV w:val="single" w:sz="4" w:space="0" w:color="00584F" w:themeColor="accent2" w:themeShade="95"/>
      </w:tblBorders>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rPr>
    <w:tblPr>
      <w:tblStyleRowBandSize w:val="1"/>
      <w:tblStyleColBandSize w:val="1"/>
      <w:tblBorders>
        <w:top w:val="single" w:sz="4" w:space="0" w:color="172158" w:themeColor="accent3" w:themeShade="95"/>
        <w:left w:val="single" w:sz="4" w:space="0" w:color="172158" w:themeColor="accent3" w:themeShade="95"/>
        <w:bottom w:val="single" w:sz="4" w:space="0" w:color="172158" w:themeColor="accent3" w:themeShade="95"/>
        <w:right w:val="single" w:sz="4" w:space="0" w:color="172158" w:themeColor="accent3" w:themeShade="95"/>
        <w:insideH w:val="single" w:sz="4" w:space="0" w:color="172158" w:themeColor="accent3" w:themeShade="95"/>
        <w:insideV w:val="single" w:sz="4" w:space="0" w:color="172158" w:themeColor="accent3" w:themeShade="95"/>
      </w:tblBorders>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rPr>
    <w:tblPr>
      <w:tblStyleRowBandSize w:val="1"/>
      <w:tblStyleColBandSize w:val="1"/>
      <w:tblBorders>
        <w:top w:val="single" w:sz="4" w:space="0" w:color="557722" w:themeColor="accent4" w:themeShade="95"/>
        <w:left w:val="single" w:sz="4" w:space="0" w:color="557722" w:themeColor="accent4" w:themeShade="95"/>
        <w:bottom w:val="single" w:sz="4" w:space="0" w:color="557722" w:themeColor="accent4" w:themeShade="95"/>
        <w:right w:val="single" w:sz="4" w:space="0" w:color="557722" w:themeColor="accent4" w:themeShade="95"/>
        <w:insideH w:val="single" w:sz="4" w:space="0" w:color="557722" w:themeColor="accent4" w:themeShade="95"/>
        <w:insideV w:val="single" w:sz="4" w:space="0" w:color="557722" w:themeColor="accent4" w:themeShade="95"/>
      </w:tblBorders>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rPr>
    <w:tblPr>
      <w:tblStyleRowBandSize w:val="1"/>
      <w:tblStyleColBandSize w:val="1"/>
      <w:tblBorders>
        <w:top w:val="single" w:sz="4" w:space="0" w:color="3B716C" w:themeColor="accent5" w:themeShade="95"/>
        <w:left w:val="single" w:sz="4" w:space="0" w:color="3B716C" w:themeColor="accent5" w:themeShade="95"/>
        <w:bottom w:val="single" w:sz="4" w:space="0" w:color="3B716C" w:themeColor="accent5" w:themeShade="95"/>
        <w:right w:val="single" w:sz="4" w:space="0" w:color="3B716C" w:themeColor="accent5" w:themeShade="95"/>
        <w:insideH w:val="single" w:sz="4" w:space="0" w:color="3B716C" w:themeColor="accent5" w:themeShade="95"/>
        <w:insideV w:val="single" w:sz="4" w:space="0" w:color="3B716C" w:themeColor="accent5" w:themeShade="95"/>
      </w:tblBorders>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rPr>
    <w:tblPr>
      <w:tblStyleRowBandSize w:val="1"/>
      <w:tblStyleColBandSize w:val="1"/>
      <w:tblBorders>
        <w:top w:val="single" w:sz="4" w:space="0" w:color="A56D0D" w:themeColor="accent6" w:themeShade="95"/>
        <w:left w:val="single" w:sz="4" w:space="0" w:color="A56D0D" w:themeColor="accent6" w:themeShade="95"/>
        <w:bottom w:val="single" w:sz="4" w:space="0" w:color="A56D0D" w:themeColor="accent6" w:themeShade="95"/>
        <w:right w:val="single" w:sz="4" w:space="0" w:color="A56D0D" w:themeColor="accent6" w:themeShade="95"/>
        <w:insideH w:val="single" w:sz="4" w:space="0" w:color="A56D0D" w:themeColor="accent6" w:themeShade="95"/>
        <w:insideV w:val="single" w:sz="4" w:space="0" w:color="A56D0D" w:themeColor="accent6" w:themeShade="95"/>
      </w:tblBorders>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insideH w:val="single" w:sz="4" w:space="0" w:color="E1E3EB" w:themeColor="text1" w:themeTint="26"/>
        <w:insideV w:val="single" w:sz="4" w:space="0" w:color="E1E3EB" w:themeColor="text1" w:themeTint="26"/>
      </w:tblBorders>
    </w:tblPr>
    <w:tblStylePr w:type="firstRow">
      <w:rPr>
        <w:rFonts w:ascii="Arial" w:hAnsi="Arial"/>
        <w:color w:val="404040"/>
        <w:sz w:val="22"/>
      </w:rPr>
      <w:tblPr/>
      <w:tcPr>
        <w:tcBorders>
          <w:bottom w:val="single" w:sz="12" w:space="0" w:color="9BA4BB" w:themeColor="text1" w:themeTint="80"/>
        </w:tcBorders>
      </w:tcPr>
    </w:tblStylePr>
    <w:tblStylePr w:type="lastRow">
      <w:rPr>
        <w:rFonts w:ascii="Arial" w:hAnsi="Arial"/>
        <w:color w:val="404040"/>
        <w:sz w:val="22"/>
      </w:rPr>
      <w:tblPr/>
      <w:tcPr>
        <w:tcBorders>
          <w:top w:val="single" w:sz="12" w:space="0" w:color="9BA4BB"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A4BB" w:themeColor="text1" w:themeTint="80"/>
        </w:tcBorders>
      </w:tcPr>
    </w:tblStylePr>
    <w:tblStylePr w:type="band1Horz">
      <w:rPr>
        <w:rFonts w:ascii="Arial" w:hAnsi="Arial"/>
        <w:color w:val="404040"/>
        <w:sz w:val="22"/>
      </w:rPr>
      <w:tblPr/>
      <w:tcPr>
        <w:tc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rFonts w:ascii="Arial" w:hAnsi="Arial"/>
        <w:color w:val="404040"/>
        <w:sz w:val="22"/>
      </w:rPr>
      <w:tblPr/>
      <w:tcPr>
        <w:tcBorders>
          <w:bottom w:val="single" w:sz="12" w:space="0" w:color="00AC4E" w:themeColor="accent1"/>
        </w:tcBorders>
      </w:tcPr>
    </w:tblStylePr>
    <w:tblStylePr w:type="lastRow">
      <w:rPr>
        <w:rFonts w:ascii="Arial" w:hAnsi="Arial"/>
        <w:color w:val="404040"/>
        <w:sz w:val="22"/>
      </w:rPr>
      <w:tblPr/>
      <w:tcPr>
        <w:tcBorders>
          <w:top w:val="single" w:sz="12" w:space="0" w:color="00AC4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AC4E" w:themeColor="accent1"/>
        </w:tcBorders>
      </w:tc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rFonts w:ascii="Arial" w:hAnsi="Arial"/>
        <w:color w:val="404040"/>
        <w:sz w:val="22"/>
      </w:rPr>
      <w:tblPr/>
      <w:tcPr>
        <w:tcBorders>
          <w:bottom w:val="single" w:sz="12" w:space="0" w:color="2BFFE9" w:themeColor="accent2" w:themeTint="97"/>
        </w:tcBorders>
      </w:tcPr>
    </w:tblStylePr>
    <w:tblStylePr w:type="lastRow">
      <w:rPr>
        <w:rFonts w:ascii="Arial" w:hAnsi="Arial"/>
        <w:color w:val="404040"/>
        <w:sz w:val="22"/>
      </w:rPr>
      <w:tblPr/>
      <w:tcPr>
        <w:tcBorders>
          <w:top w:val="single" w:sz="12" w:space="0" w:color="2BFFE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BFFE9" w:themeColor="accent2" w:themeTint="97"/>
        </w:tcBorders>
      </w:tc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rFonts w:ascii="Arial" w:hAnsi="Arial"/>
        <w:color w:val="404040"/>
        <w:sz w:val="22"/>
      </w:rPr>
      <w:tblPr/>
      <w:tcPr>
        <w:tcBorders>
          <w:bottom w:val="single" w:sz="12" w:space="0" w:color="687AD7" w:themeColor="accent3" w:themeTint="98"/>
        </w:tcBorders>
      </w:tcPr>
    </w:tblStylePr>
    <w:tblStylePr w:type="lastRow">
      <w:rPr>
        <w:rFonts w:ascii="Arial" w:hAnsi="Arial"/>
        <w:color w:val="404040"/>
        <w:sz w:val="22"/>
      </w:rPr>
      <w:tblPr/>
      <w:tcPr>
        <w:tcBorders>
          <w:top w:val="single" w:sz="12" w:space="0" w:color="687AD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7AD7" w:themeColor="accent3" w:themeTint="98"/>
        </w:tcBorders>
      </w:tc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rFonts w:ascii="Arial" w:hAnsi="Arial"/>
        <w:color w:val="404040"/>
        <w:sz w:val="22"/>
      </w:rPr>
      <w:tblPr/>
      <w:tcPr>
        <w:tcBorders>
          <w:bottom w:val="single" w:sz="12" w:space="0" w:color="BDDD8A" w:themeColor="accent4" w:themeTint="9A"/>
        </w:tcBorders>
      </w:tcPr>
    </w:tblStylePr>
    <w:tblStylePr w:type="lastRow">
      <w:rPr>
        <w:rFonts w:ascii="Arial" w:hAnsi="Arial"/>
        <w:color w:val="404040"/>
        <w:sz w:val="22"/>
      </w:rPr>
      <w:tblPr/>
      <w:tcPr>
        <w:tcBorders>
          <w:top w:val="single" w:sz="12" w:space="0" w:color="BDDD8A"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DDD8A" w:themeColor="accent4" w:themeTint="9A"/>
        </w:tcBorders>
      </w:tc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rFonts w:ascii="Arial" w:hAnsi="Arial"/>
        <w:color w:val="404040"/>
        <w:sz w:val="22"/>
      </w:rPr>
      <w:tblPr/>
      <w:tcPr>
        <w:tcBorders>
          <w:bottom w:val="single" w:sz="12" w:space="0" w:color="A9D3CF" w:themeColor="accent5" w:themeTint="9A"/>
        </w:tcBorders>
      </w:tcPr>
    </w:tblStylePr>
    <w:tblStylePr w:type="lastRow">
      <w:rPr>
        <w:rFonts w:ascii="Arial" w:hAnsi="Arial"/>
        <w:color w:val="404040"/>
        <w:sz w:val="22"/>
      </w:rPr>
      <w:tblPr/>
      <w:tcPr>
        <w:tcBorders>
          <w:top w:val="single" w:sz="12" w:space="0" w:color="A9D3C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3CF" w:themeColor="accent5" w:themeTint="9A"/>
        </w:tcBorders>
      </w:tc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rFonts w:ascii="Arial" w:hAnsi="Arial"/>
        <w:color w:val="404040"/>
        <w:sz w:val="22"/>
      </w:rPr>
      <w:tblPr/>
      <w:tcPr>
        <w:tcBorders>
          <w:bottom w:val="single" w:sz="12" w:space="0" w:color="F6D08E" w:themeColor="accent6" w:themeTint="98"/>
        </w:tcBorders>
      </w:tcPr>
    </w:tblStylePr>
    <w:tblStylePr w:type="lastRow">
      <w:rPr>
        <w:rFonts w:ascii="Arial" w:hAnsi="Arial"/>
        <w:color w:val="404040"/>
        <w:sz w:val="22"/>
      </w:rPr>
      <w:tblPr/>
      <w:tcPr>
        <w:tcBorders>
          <w:top w:val="single" w:sz="12" w:space="0" w:color="F6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D08E" w:themeColor="accent6" w:themeTint="98"/>
        </w:tcBorders>
      </w:tc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819"/>
        <w:tab w:val="right" w:pos="9638"/>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19"/>
        <w:tab w:val="right" w:pos="9638"/>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AC4E" w:themeColor="accent1"/>
      <w:sz w:val="52"/>
      <w:szCs w:val="76"/>
    </w:rPr>
  </w:style>
  <w:style w:type="character" w:customStyle="1" w:styleId="TitleChar">
    <w:name w:val="Title Char"/>
    <w:basedOn w:val="DefaultParagraphFont"/>
    <w:link w:val="Title"/>
    <w:uiPriority w:val="10"/>
    <w:rPr>
      <w:rFonts w:asciiTheme="majorHAnsi" w:eastAsiaTheme="majorEastAsia" w:hAnsiTheme="majorHAnsi" w:cstheme="majorBidi"/>
      <w:color w:val="00AC4E" w:themeColor="accent1"/>
      <w:sz w:val="52"/>
      <w:szCs w:val="76"/>
    </w:rPr>
  </w:style>
  <w:style w:type="paragraph" w:styleId="ListParagraph">
    <w:name w:val="List Paragraph"/>
    <w:basedOn w:val="Normal"/>
    <w:uiPriority w:val="34"/>
    <w:qFormat/>
    <w:pPr>
      <w:ind w:left="720"/>
      <w:contextualSpacing/>
    </w:pPr>
  </w:style>
  <w:style w:type="paragraph" w:customStyle="1" w:styleId="Default">
    <w:name w:val="Default"/>
    <w:pPr>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C4E" w:themeColor="accent1"/>
      <w:spacing w:val="22"/>
      <w:sz w:val="52"/>
      <w:szCs w:val="76"/>
    </w:rPr>
  </w:style>
  <w:style w:type="character" w:customStyle="1" w:styleId="Heading2Char">
    <w:name w:val="Heading 2 Char"/>
    <w:basedOn w:val="DefaultParagraphFont"/>
    <w:link w:val="Heading2"/>
    <w:uiPriority w:val="9"/>
    <w:rPr>
      <w:rFonts w:asciiTheme="majorHAnsi" w:eastAsiaTheme="majorEastAsia" w:hAnsiTheme="majorHAnsi" w:cstheme="majorBidi"/>
      <w:iCs/>
      <w:color w:val="283A97" w:themeColor="accent3"/>
      <w:spacing w:val="8"/>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83A97" w:themeColor="accent3"/>
      <w:spacing w:val="7"/>
      <w:sz w:val="28"/>
      <w:szCs w:val="28"/>
      <w:lang w:val="de-DE"/>
    </w:rPr>
  </w:style>
  <w:style w:type="character" w:customStyle="1" w:styleId="Heading4Char">
    <w:name w:val="Heading 4 Char"/>
    <w:basedOn w:val="DefaultParagraphFont"/>
    <w:link w:val="Heading4"/>
    <w:uiPriority w:val="9"/>
    <w:rPr>
      <w:rFonts w:asciiTheme="majorHAnsi" w:eastAsiaTheme="majorEastAsia" w:hAnsiTheme="majorHAnsi" w:cstheme="majorBidi"/>
      <w:iCs/>
      <w:color w:val="1E2B71" w:themeColor="accent3" w:themeShade="BF"/>
      <w:spacing w:val="8"/>
      <w:sz w:val="26"/>
      <w:szCs w:val="2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6779D7" w:themeColor="accent3" w:themeTint="99"/>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6779D7" w:themeColor="accent3" w:themeTint="99"/>
      <w:sz w:val="24"/>
      <w:szCs w:val="24"/>
    </w:rPr>
  </w:style>
  <w:style w:type="character" w:customStyle="1" w:styleId="Heading7Char">
    <w:name w:val="Heading 7 Char"/>
    <w:basedOn w:val="DefaultParagraphFont"/>
    <w:link w:val="Heading7"/>
    <w:uiPriority w:val="9"/>
    <w:rPr>
      <w:rFonts w:asciiTheme="majorHAnsi" w:eastAsiaTheme="majorEastAsia" w:hAnsiTheme="majorHAnsi" w:cstheme="majorBidi"/>
      <w:color w:val="282B35" w:themeColor="text2"/>
      <w:sz w:val="24"/>
      <w:szCs w:val="24"/>
    </w:rPr>
  </w:style>
  <w:style w:type="character" w:customStyle="1" w:styleId="Heading8Char">
    <w:name w:val="Heading 8 Char"/>
    <w:basedOn w:val="DefaultParagraphFont"/>
    <w:link w:val="Heading8"/>
    <w:uiPriority w:val="9"/>
    <w:rPr>
      <w:rFonts w:asciiTheme="majorHAnsi" w:eastAsiaTheme="majorEastAsia" w:hAnsiTheme="majorHAnsi" w:cstheme="majorBidi"/>
      <w:caps/>
      <w:sz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sz w:val="20"/>
    </w:rPr>
  </w:style>
  <w:style w:type="paragraph" w:styleId="Caption">
    <w:name w:val="caption"/>
    <w:basedOn w:val="Normal"/>
    <w:next w:val="Normal"/>
    <w:uiPriority w:val="35"/>
    <w:semiHidden/>
    <w:unhideWhenUsed/>
    <w:qFormat/>
    <w:pPr>
      <w:spacing w:line="240" w:lineRule="auto"/>
    </w:pPr>
    <w:rPr>
      <w:b/>
      <w:bCs/>
      <w:color w:val="009889" w:themeColor="accent2"/>
      <w:spacing w:val="10"/>
      <w:sz w:val="16"/>
      <w:szCs w:val="16"/>
    </w:rPr>
  </w:style>
  <w:style w:type="paragraph" w:styleId="Subtitle">
    <w:name w:val="Subtitle"/>
    <w:basedOn w:val="Normal"/>
    <w:next w:val="Normal"/>
    <w:link w:val="SubtitleChar"/>
    <w:uiPriority w:val="11"/>
    <w:qFormat/>
    <w:pPr>
      <w:numPr>
        <w:ilvl w:val="1"/>
      </w:numPr>
      <w:spacing w:after="240"/>
    </w:pPr>
    <w:rPr>
      <w:color w:val="48516A" w:themeColor="text1"/>
      <w:sz w:val="24"/>
      <w:szCs w:val="24"/>
    </w:rPr>
  </w:style>
  <w:style w:type="character" w:customStyle="1" w:styleId="SubtitleChar">
    <w:name w:val="Subtitle Char"/>
    <w:basedOn w:val="DefaultParagraphFont"/>
    <w:link w:val="Subtitle"/>
    <w:uiPriority w:val="11"/>
    <w:rPr>
      <w:color w:val="48516A"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2C83E" w:themeColor="accent4"/>
      <w:sz w:val="20"/>
      <w:szCs w:val="20"/>
    </w:rPr>
  </w:style>
  <w:style w:type="paragraph" w:styleId="Quote">
    <w:name w:val="Quote"/>
    <w:basedOn w:val="Normal"/>
    <w:next w:val="Normal"/>
    <w:link w:val="QuoteChar"/>
    <w:uiPriority w:val="29"/>
    <w:qFormat/>
    <w:pPr>
      <w:pBdr>
        <w:left w:val="single" w:sz="18" w:space="4" w:color="00AC4E" w:themeColor="accent1"/>
      </w:pBdr>
      <w:spacing w:before="160" w:after="0"/>
      <w:ind w:left="227"/>
    </w:pPr>
    <w:rPr>
      <w:rFonts w:ascii="Poppins SemiBold" w:eastAsiaTheme="majorEastAsia" w:hAnsi="Poppins SemiBold" w:cstheme="majorBidi"/>
      <w:i/>
      <w:sz w:val="22"/>
      <w:szCs w:val="24"/>
    </w:rPr>
  </w:style>
  <w:style w:type="character" w:customStyle="1" w:styleId="QuoteChar">
    <w:name w:val="Quote Char"/>
    <w:basedOn w:val="DefaultParagraphFont"/>
    <w:link w:val="Quote"/>
    <w:uiPriority w:val="29"/>
    <w:rPr>
      <w:rFonts w:ascii="Poppins SemiBold" w:eastAsiaTheme="majorEastAsia" w:hAnsi="Poppins SemiBold" w:cstheme="majorBidi"/>
      <w:i/>
      <w:sz w:val="22"/>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00AC4E" w:themeColor="accent1"/>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00AC4E" w:themeColor="accent1"/>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2C83E" w:themeColor="accent4"/>
      <w:spacing w:val="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sz w:val="20"/>
      <w:szCs w:val="20"/>
      <w:u w:val="single"/>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555F7D" w:themeColor="text1" w:themeTint="E6"/>
      <w:spacing w:val="1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sz w:val="20"/>
      <w:szCs w:val="20"/>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
    <w:name w:val="List Table 3"/>
    <w:basedOn w:val="TableNormal"/>
    <w:uiPriority w:val="48"/>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tblBorders>
    </w:tblPr>
    <w:tblStylePr w:type="firstRow">
      <w:rPr>
        <w:b/>
        <w:bCs/>
        <w:color w:val="FFFFFF" w:themeColor="background1"/>
      </w:rPr>
      <w:tblPr/>
      <w:tcPr>
        <w:shd w:val="clear" w:color="auto" w:fill="48516A" w:themeFill="text1"/>
      </w:tcPr>
    </w:tblStylePr>
    <w:tblStylePr w:type="lastRow">
      <w:rPr>
        <w:b/>
        <w:bCs/>
      </w:rPr>
      <w:tblPr/>
      <w:tcPr>
        <w:tcBorders>
          <w:top w:val="single" w:sz="4" w:space="0" w:color="48516A"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8516A" w:themeColor="text1"/>
          <w:left w:val="none" w:sz="4" w:space="0" w:color="000000"/>
        </w:tcBorders>
      </w:tcPr>
    </w:tblStylePr>
    <w:tblStylePr w:type="swCell">
      <w:tblPr/>
      <w:tcPr>
        <w:tcBorders>
          <w:top w:val="single" w:sz="4" w:space="0" w:color="48516A" w:themeColor="text1"/>
          <w:right w:val="none" w:sz="4" w:space="0" w:color="000000"/>
        </w:tcBorders>
      </w:tcPr>
    </w:tblStylePr>
  </w:style>
  <w:style w:type="table" w:styleId="PlainTable4">
    <w:name w:val="Plain Table 4"/>
    <w:basedOn w:val="TableNormal"/>
    <w:uiPriority w:val="44"/>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5Dark-Accent10">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AC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AC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band1Vert">
      <w:tblPr/>
      <w:tcPr>
        <w:shd w:val="clear" w:color="auto" w:fill="77FFB4" w:themeFill="accent1" w:themeFillTint="66"/>
      </w:tcPr>
    </w:tblStylePr>
    <w:tblStylePr w:type="band1Horz">
      <w:tblPr/>
      <w:tcPr>
        <w:shd w:val="clear" w:color="auto" w:fill="77FFB4" w:themeFill="accent1" w:themeFillTint="66"/>
      </w:tcPr>
    </w:tblStylePr>
  </w:style>
  <w:style w:type="paragraph" w:styleId="TOC2">
    <w:name w:val="toc 2"/>
    <w:basedOn w:val="Normal"/>
    <w:next w:val="Normal"/>
    <w:uiPriority w:val="39"/>
    <w:unhideWhenUsed/>
    <w:pPr>
      <w:spacing w:before="120" w:after="0"/>
      <w:ind w:left="200"/>
    </w:pPr>
    <w:rPr>
      <w:rFonts w:cstheme="minorHAnsi"/>
      <w:b/>
      <w:bCs/>
      <w:sz w:val="22"/>
      <w:szCs w:val="22"/>
    </w:rPr>
  </w:style>
  <w:style w:type="paragraph" w:styleId="TOC1">
    <w:name w:val="toc 1"/>
    <w:basedOn w:val="Normal"/>
    <w:next w:val="Normal"/>
    <w:uiPriority w:val="39"/>
    <w:unhideWhenUsed/>
    <w:pPr>
      <w:spacing w:before="120" w:after="0"/>
    </w:pPr>
    <w:rPr>
      <w:rFonts w:cstheme="minorHAnsi"/>
      <w:b/>
      <w:bCs/>
      <w:i/>
      <w:iCs/>
      <w:sz w:val="24"/>
      <w:szCs w:val="24"/>
    </w:rPr>
  </w:style>
  <w:style w:type="paragraph" w:styleId="TOC3">
    <w:name w:val="toc 3"/>
    <w:basedOn w:val="Normal"/>
    <w:next w:val="Normal"/>
    <w:uiPriority w:val="39"/>
    <w:unhideWhenUsed/>
    <w:pPr>
      <w:spacing w:after="0"/>
      <w:ind w:left="400"/>
    </w:pPr>
    <w:rPr>
      <w:rFonts w:cstheme="minorHAnsi"/>
      <w:szCs w:val="20"/>
    </w:rPr>
  </w:style>
  <w:style w:type="character" w:styleId="Hyperlink">
    <w:name w:val="Hyperlink"/>
    <w:basedOn w:val="DefaultParagraphFont"/>
    <w:uiPriority w:val="99"/>
    <w:unhideWhenUsed/>
    <w:rPr>
      <w:color w:val="F6C95A" w:themeColor="hyperlink"/>
      <w:u w:val="single"/>
    </w:rPr>
  </w:style>
  <w:style w:type="table" w:customStyle="1" w:styleId="Workpackage6">
    <w:name w:val="Work package 6"/>
    <w:basedOn w:val="TableNormal"/>
    <w:uiPriority w:val="99"/>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pPr>
      <w:spacing w:after="0" w:line="240" w:lineRule="auto"/>
    </w:pPr>
    <w:tblPr>
      <w:tblStyleRowBandSize w:val="1"/>
    </w:tblPr>
    <w:tcPr>
      <w:vAlign w:val="center"/>
    </w:tcPr>
    <w:tblStylePr w:type="firstRow">
      <w:pPr>
        <w:jc w:val="left"/>
      </w:pPr>
      <w:rPr>
        <w:color w:val="FFFFFF" w:themeColor="background1"/>
      </w:rPr>
      <w:tblPr/>
      <w:tcPr>
        <w:shd w:val="clear" w:color="auto" w:fill="48516A" w:themeFill="text1"/>
      </w:tcPr>
    </w:tblStylePr>
    <w:tblStylePr w:type="band2Horz">
      <w:tblPr/>
      <w:tcPr>
        <w:shd w:val="clear" w:color="auto" w:fill="E4E9EE"/>
      </w:tcPr>
    </w:tblStylePr>
  </w:style>
  <w:style w:type="table" w:customStyle="1" w:styleId="Workpackage5">
    <w:name w:val="Work package 5"/>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92C83E" w:themeFill="accent4"/>
      </w:tcPr>
    </w:tblStylePr>
    <w:tblStylePr w:type="band2Horz">
      <w:tblPr/>
      <w:tcPr>
        <w:shd w:val="clear" w:color="auto" w:fill="E9F4D8" w:themeFill="accent4" w:themeFillTint="33"/>
      </w:tcPr>
    </w:tblStylePr>
  </w:style>
  <w:style w:type="table" w:customStyle="1" w:styleId="Workpackage3">
    <w:name w:val="Work package 3"/>
    <w:basedOn w:val="TableNormal"/>
    <w:uiPriority w:val="99"/>
    <w:pPr>
      <w:spacing w:after="0" w:line="240" w:lineRule="auto"/>
    </w:pPr>
    <w:tblPr>
      <w:tblStyleRowBandSize w:val="1"/>
    </w:tblPr>
    <w:tcPr>
      <w:vAlign w:val="center"/>
    </w:tcPr>
    <w:tblStylePr w:type="firstRow">
      <w:tblPr/>
      <w:tcPr>
        <w:shd w:val="clear" w:color="auto" w:fill="283A97" w:themeFill="accent3"/>
      </w:tcPr>
    </w:tblStylePr>
    <w:tblStylePr w:type="band2Horz">
      <w:pPr>
        <w:jc w:val="left"/>
      </w:pPr>
      <w:tblPr/>
      <w:tcPr>
        <w:shd w:val="clear" w:color="auto" w:fill="CCD2F1" w:themeFill="accent3" w:themeFillTint="33"/>
      </w:tcPr>
    </w:tblStylePr>
  </w:style>
  <w:style w:type="table" w:customStyle="1" w:styleId="Workpackage2">
    <w:name w:val="Work package 2"/>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009889" w:themeFill="accent2"/>
      </w:tcPr>
    </w:tblStylePr>
    <w:tblStylePr w:type="band2Horz">
      <w:tblPr/>
      <w:tcPr>
        <w:shd w:val="clear" w:color="auto" w:fill="B7FFF7" w:themeFill="accent2" w:themeFillTint="33"/>
      </w:tcPr>
    </w:tblStylePr>
  </w:style>
  <w:style w:type="table" w:customStyle="1" w:styleId="Workpackage1">
    <w:name w:val="Work package 1"/>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48516A" w:themeFill="text1"/>
      </w:tcPr>
    </w:tblStylePr>
    <w:tblStylePr w:type="band2Horz">
      <w:tblPr/>
      <w:tcPr>
        <w:shd w:val="clear" w:color="auto" w:fill="D7DAE4" w:themeFill="text1" w:themeFillTint="33"/>
      </w:tcPr>
    </w:tblStylePr>
  </w:style>
  <w:style w:type="numbering" w:customStyle="1" w:styleId="Digital4Business">
    <w:name w:val="Digital4Business"/>
    <w:uiPriority w:val="99"/>
    <w:pPr>
      <w:numPr>
        <w:numId w:val="9"/>
      </w:numPr>
    </w:pPr>
  </w:style>
  <w:style w:type="paragraph" w:customStyle="1" w:styleId="TableParagraph">
    <w:name w:val="Table Paragraph"/>
    <w:basedOn w:val="Normal"/>
    <w:uiPriority w:val="1"/>
    <w:qFormat/>
    <w:pPr>
      <w:widowControl w:val="0"/>
      <w:spacing w:after="0" w:line="240" w:lineRule="auto"/>
    </w:pPr>
    <w:rPr>
      <w:rFonts w:ascii="Arial" w:eastAsia="Arial" w:hAnsi="Arial" w:cs="Arial"/>
      <w:sz w:val="22"/>
      <w:szCs w:val="22"/>
      <w:lang w:val="en-US"/>
    </w:rPr>
  </w:style>
  <w:style w:type="table" w:customStyle="1" w:styleId="GridTable4-Accent22">
    <w:name w:val="Grid Table 4 - Accent 22"/>
    <w:basedOn w:val="TableNormal"/>
    <w:next w:val="GridTable4-Accent2"/>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paragraph" w:styleId="TOC4">
    <w:name w:val="toc 4"/>
    <w:basedOn w:val="Normal"/>
    <w:next w:val="Normal"/>
    <w:uiPriority w:val="39"/>
    <w:semiHidden/>
    <w:unhideWhenUsed/>
    <w:pPr>
      <w:spacing w:after="0"/>
      <w:ind w:left="600"/>
    </w:pPr>
    <w:rPr>
      <w:rFonts w:cstheme="minorHAnsi"/>
      <w:szCs w:val="20"/>
    </w:rPr>
  </w:style>
  <w:style w:type="paragraph" w:styleId="TOC5">
    <w:name w:val="toc 5"/>
    <w:basedOn w:val="Normal"/>
    <w:next w:val="Normal"/>
    <w:uiPriority w:val="39"/>
    <w:semiHidden/>
    <w:unhideWhenUsed/>
    <w:pPr>
      <w:spacing w:after="0"/>
      <w:ind w:left="800"/>
    </w:pPr>
    <w:rPr>
      <w:rFonts w:cstheme="minorHAnsi"/>
      <w:szCs w:val="20"/>
    </w:rPr>
  </w:style>
  <w:style w:type="paragraph" w:styleId="TOC6">
    <w:name w:val="toc 6"/>
    <w:basedOn w:val="Normal"/>
    <w:next w:val="Normal"/>
    <w:uiPriority w:val="39"/>
    <w:semiHidden/>
    <w:unhideWhenUsed/>
    <w:pPr>
      <w:spacing w:after="0"/>
      <w:ind w:left="1000"/>
    </w:pPr>
    <w:rPr>
      <w:rFonts w:cstheme="minorHAnsi"/>
      <w:szCs w:val="20"/>
    </w:rPr>
  </w:style>
  <w:style w:type="paragraph" w:styleId="TOC7">
    <w:name w:val="toc 7"/>
    <w:basedOn w:val="Normal"/>
    <w:next w:val="Normal"/>
    <w:uiPriority w:val="39"/>
    <w:semiHidden/>
    <w:unhideWhenUsed/>
    <w:pPr>
      <w:spacing w:after="0"/>
      <w:ind w:left="1200"/>
    </w:pPr>
    <w:rPr>
      <w:rFonts w:cstheme="minorHAnsi"/>
      <w:szCs w:val="20"/>
    </w:rPr>
  </w:style>
  <w:style w:type="paragraph" w:styleId="TOC8">
    <w:name w:val="toc 8"/>
    <w:basedOn w:val="Normal"/>
    <w:next w:val="Normal"/>
    <w:uiPriority w:val="39"/>
    <w:semiHidden/>
    <w:unhideWhenUsed/>
    <w:pPr>
      <w:spacing w:after="0"/>
      <w:ind w:left="1400"/>
    </w:pPr>
    <w:rPr>
      <w:rFonts w:cstheme="minorHAnsi"/>
      <w:szCs w:val="20"/>
    </w:rPr>
  </w:style>
  <w:style w:type="paragraph" w:styleId="TOC9">
    <w:name w:val="toc 9"/>
    <w:basedOn w:val="Normal"/>
    <w:next w:val="Normal"/>
    <w:uiPriority w:val="39"/>
    <w:semiHidden/>
    <w:unhideWhenUsed/>
    <w:pPr>
      <w:spacing w:after="0"/>
      <w:ind w:left="1600"/>
    </w:pPr>
    <w:rPr>
      <w:rFonts w:cstheme="minorHAnsi"/>
      <w:szCs w:val="20"/>
    </w:rPr>
  </w:style>
  <w:style w:type="paragraph" w:styleId="FootnoteText">
    <w:name w:val="footnote text"/>
    <w:basedOn w:val="Normal"/>
    <w:link w:val="FootnoteTextChar"/>
    <w:uiPriority w:val="99"/>
    <w:semiHidden/>
    <w:unhideWhenUsed/>
    <w:pPr>
      <w:spacing w:after="0" w:line="240" w:lineRule="auto"/>
    </w:pPr>
    <w:rPr>
      <w:sz w:val="14"/>
      <w:szCs w:val="20"/>
    </w:rPr>
  </w:style>
  <w:style w:type="character" w:customStyle="1" w:styleId="FootnoteTextChar">
    <w:name w:val="Footnote Text Char"/>
    <w:basedOn w:val="DefaultParagraphFont"/>
    <w:link w:val="FootnoteText"/>
    <w:uiPriority w:val="99"/>
    <w:semiHidden/>
    <w:rPr>
      <w:sz w:val="14"/>
      <w:szCs w:val="20"/>
    </w:rPr>
  </w:style>
  <w:style w:type="character" w:styleId="FootnoteReference">
    <w:name w:val="footnote reference"/>
    <w:basedOn w:val="DefaultParagraphFont"/>
    <w:uiPriority w:val="99"/>
    <w:semiHidden/>
    <w:unhideWhenUsed/>
    <w:rPr>
      <w:vertAlign w:val="superscript"/>
    </w:rPr>
  </w:style>
  <w:style w:type="paragraph" w:customStyle="1" w:styleId="AEQUALISNormal">
    <w:name w:val="AEQUALIS Normal"/>
    <w:basedOn w:val="Normal"/>
    <w:link w:val="AEQUALISNormalChar"/>
    <w:rsid w:val="00D65283"/>
    <w:pPr>
      <w:spacing w:after="40" w:line="240" w:lineRule="auto"/>
    </w:pPr>
    <w:rPr>
      <w:rFonts w:eastAsia="Noto Sans JP" w:cstheme="minorHAnsi"/>
      <w:bCs/>
      <w:i/>
      <w:iCs/>
      <w:sz w:val="22"/>
      <w:szCs w:val="16"/>
      <w:lang w:val="en-US"/>
    </w:rPr>
  </w:style>
  <w:style w:type="character" w:customStyle="1" w:styleId="AEQUALISNormalChar">
    <w:name w:val="AEQUALIS Normal Char"/>
    <w:basedOn w:val="DefaultParagraphFont"/>
    <w:link w:val="AEQUALISNormal"/>
    <w:rsid w:val="00D65283"/>
    <w:rPr>
      <w:rFonts w:eastAsia="Noto Sans JP" w:cstheme="minorHAnsi"/>
      <w:bCs/>
      <w:i/>
      <w:iCs/>
      <w:sz w:val="22"/>
      <w:szCs w:val="16"/>
      <w:lang w:val="en-US"/>
    </w:rPr>
  </w:style>
  <w:style w:type="paragraph" w:customStyle="1" w:styleId="AEQUALISTITLES">
    <w:name w:val="AEQUALIS TITLES"/>
    <w:basedOn w:val="Heading1"/>
    <w:link w:val="AEQUALISTITLESChar"/>
    <w:rsid w:val="00D65283"/>
    <w:pPr>
      <w:keepNext/>
      <w:keepLines/>
      <w:numPr>
        <w:numId w:val="0"/>
      </w:numPr>
      <w:spacing w:before="320" w:after="40" w:line="360" w:lineRule="auto"/>
      <w:contextualSpacing w:val="0"/>
      <w:jc w:val="center"/>
    </w:pPr>
    <w:rPr>
      <w:rFonts w:ascii="Fira Sans Extra Condensed" w:eastAsia="Noto Sans JP" w:hAnsi="Fira Sans Extra Condensed"/>
      <w:b/>
      <w:bCs/>
      <w:caps/>
      <w:color w:val="78415C"/>
      <w:spacing w:val="4"/>
      <w:sz w:val="40"/>
      <w:szCs w:val="28"/>
      <w:lang w:eastAsia="en-GB"/>
    </w:rPr>
  </w:style>
  <w:style w:type="character" w:customStyle="1" w:styleId="AEQUALISTITLESChar">
    <w:name w:val="AEQUALIS TITLES Char"/>
    <w:basedOn w:val="Heading1Char"/>
    <w:link w:val="AEQUALISTITLES"/>
    <w:rsid w:val="00D65283"/>
    <w:rPr>
      <w:rFonts w:ascii="Fira Sans Extra Condensed" w:eastAsia="Noto Sans JP" w:hAnsi="Fira Sans Extra Condensed" w:cstheme="majorBidi"/>
      <w:b/>
      <w:bCs/>
      <w:caps/>
      <w:color w:val="78415C"/>
      <w:spacing w:val="4"/>
      <w:sz w:val="40"/>
      <w:szCs w:val="28"/>
      <w:lang w:val="en-GB" w:eastAsia="en-GB"/>
    </w:rPr>
  </w:style>
  <w:style w:type="paragraph" w:styleId="NormalWeb">
    <w:name w:val="Normal (Web)"/>
    <w:basedOn w:val="Normal"/>
    <w:link w:val="NormalWebChar"/>
    <w:uiPriority w:val="99"/>
    <w:unhideWhenUsed/>
    <w:rsid w:val="00C73183"/>
    <w:pPr>
      <w:spacing w:before="100" w:beforeAutospacing="1" w:after="100" w:afterAutospacing="1" w:line="240" w:lineRule="auto"/>
    </w:pPr>
    <w:rPr>
      <w:rFonts w:ascii="Times New Roman" w:hAnsi="Times New Roman"/>
      <w:sz w:val="24"/>
      <w:szCs w:val="24"/>
      <w:lang w:val="en-IE" w:eastAsia="en-IE"/>
    </w:rPr>
  </w:style>
  <w:style w:type="character" w:customStyle="1" w:styleId="NormalWebChar">
    <w:name w:val="Normal (Web) Char"/>
    <w:link w:val="NormalWeb"/>
    <w:uiPriority w:val="99"/>
    <w:rsid w:val="00C73183"/>
    <w:rPr>
      <w:rFonts w:ascii="Times New Roman" w:hAnsi="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2.png"/><Relationship Id="rId1" Type="http://schemas.openxmlformats.org/officeDocument/2006/relationships/image" Target="media/image1.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0.jpg"/><Relationship Id="rId1" Type="http://schemas.openxmlformats.org/officeDocument/2006/relationships/image" Target="media/image4.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0.jpg"/><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8709F48C9FF3429412F47845CAC4BF"/>
        <w:category>
          <w:name w:val="General"/>
          <w:gallery w:val="placeholder"/>
        </w:category>
        <w:types>
          <w:type w:val="bbPlcHdr"/>
        </w:types>
        <w:behaviors>
          <w:behavior w:val="content"/>
        </w:behaviors>
        <w:guid w:val="{F6D55BAB-F623-144A-AF77-B640FE3F55E5}"/>
      </w:docPartPr>
      <w:docPartBody>
        <w:p w:rsidR="005B34B8" w:rsidRDefault="00000000">
          <w:pPr>
            <w:pStyle w:val="828709F48C9FF3429412F47845CAC4BF"/>
          </w:pPr>
          <w:r>
            <w:rPr>
              <w:rStyle w:val="PlaceholderText"/>
            </w:rPr>
            <w:t>[Title]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0A83" w:rsidRDefault="002B0A83">
      <w:pPr>
        <w:spacing w:after="0" w:line="240" w:lineRule="auto"/>
      </w:pPr>
      <w:r>
        <w:separator/>
      </w:r>
    </w:p>
  </w:endnote>
  <w:endnote w:type="continuationSeparator" w:id="0">
    <w:p w:rsidR="002B0A83" w:rsidRDefault="002B0A83">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EE"/>
    <w:family w:val="auto"/>
    <w:pitch w:val="variable"/>
    <w:sig w:usb0="00008007" w:usb1="00000000" w:usb2="00000000" w:usb3="00000000" w:csb0="00000093" w:csb1="00000000"/>
  </w:font>
  <w:font w:name="Work Sans SemiBold">
    <w:charset w:val="EE"/>
    <w:family w:val="auto"/>
    <w:pitch w:val="variable"/>
    <w:sig w:usb0="A00000FF" w:usb1="5000E07B" w:usb2="00000000" w:usb3="00000000" w:csb0="00000193" w:csb1="00000000"/>
  </w:font>
  <w:font w:name="Titillium Web Bold">
    <w:altName w:val="Titillium Web"/>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SemiBold">
    <w:charset w:val="EE"/>
    <w:family w:val="auto"/>
    <w:pitch w:val="variable"/>
    <w:sig w:usb0="00008007" w:usb1="00000000" w:usb2="00000000" w:usb3="00000000" w:csb0="00000093" w:csb1="00000000"/>
  </w:font>
  <w:font w:name="Noto Sans JP">
    <w:panose1 w:val="00000000000000000000"/>
    <w:charset w:val="80"/>
    <w:family w:val="swiss"/>
    <w:notTrueType/>
    <w:pitch w:val="variable"/>
    <w:sig w:usb0="20000287" w:usb1="2ADF3C10" w:usb2="00000016" w:usb3="00000000" w:csb0="00060107" w:csb1="00000000"/>
  </w:font>
  <w:font w:name="Fira Sans Extra Condensed">
    <w:charset w:val="00"/>
    <w:family w:val="swiss"/>
    <w:pitch w:val="variable"/>
    <w:sig w:usb0="600002FF" w:usb1="00000001" w:usb2="00000000" w:usb3="00000000" w:csb0="0000019F" w:csb1="00000000"/>
  </w:font>
  <w:font w:name="Titillium Web Light">
    <w:charset w:val="EE"/>
    <w:family w:val="auto"/>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0A83" w:rsidRDefault="002B0A83">
      <w:pPr>
        <w:spacing w:after="0" w:line="240" w:lineRule="auto"/>
      </w:pPr>
      <w:r>
        <w:separator/>
      </w:r>
    </w:p>
  </w:footnote>
  <w:footnote w:type="continuationSeparator" w:id="0">
    <w:p w:rsidR="002B0A83" w:rsidRDefault="002B0A83">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4B8"/>
    <w:rsid w:val="00011DC4"/>
    <w:rsid w:val="002B0A83"/>
    <w:rsid w:val="004D382F"/>
    <w:rsid w:val="005B34B8"/>
    <w:rsid w:val="005D2CB5"/>
    <w:rsid w:val="0066599B"/>
    <w:rsid w:val="006E36AE"/>
    <w:rsid w:val="00B35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spacing w:after="0" w:line="240" w:lineRule="auto"/>
    </w:pPr>
  </w:style>
  <w:style w:type="paragraph" w:styleId="Caption">
    <w:name w:val="caption"/>
    <w:basedOn w:val="Normal"/>
    <w:next w:val="Normal"/>
    <w:uiPriority w:val="35"/>
    <w:semiHidden/>
    <w:unhideWhenUsed/>
    <w:qFormat/>
    <w:pPr>
      <w:spacing w:line="276" w:lineRule="auto"/>
    </w:pPr>
    <w:rPr>
      <w:b/>
      <w:bCs/>
      <w:color w:val="156082" w:themeColor="accent1"/>
      <w:sz w:val="18"/>
      <w:szCs w:val="18"/>
    </w:rPr>
  </w:style>
  <w:style w:type="character" w:customStyle="1" w:styleId="FooterChar">
    <w:name w:val="Footer Char"/>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Hyperlink">
    <w:name w:val="Hyperlink"/>
    <w:uiPriority w:val="99"/>
    <w:unhideWhenUsed/>
    <w:rPr>
      <w:color w:val="467886"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paragraph" w:customStyle="1" w:styleId="828709F48C9FF3429412F47845CAC4BF">
    <w:name w:val="828709F48C9FF3429412F47845CAC4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Tema di Office">
  <a:themeElements>
    <a:clrScheme name="Digital4Sustainability">
      <a:dk1>
        <a:srgbClr val="48516A"/>
      </a:dk1>
      <a:lt1>
        <a:sysClr val="window" lastClr="FFFFFF"/>
      </a:lt1>
      <a:dk2>
        <a:srgbClr val="282B35"/>
      </a:dk2>
      <a:lt2>
        <a:srgbClr val="F5F5F6"/>
      </a:lt2>
      <a:accent1>
        <a:srgbClr val="00AC4E"/>
      </a:accent1>
      <a:accent2>
        <a:srgbClr val="009889"/>
      </a:accent2>
      <a:accent3>
        <a:srgbClr val="283A97"/>
      </a:accent3>
      <a:accent4>
        <a:srgbClr val="92C83E"/>
      </a:accent4>
      <a:accent5>
        <a:srgbClr val="72B6B0"/>
      </a:accent5>
      <a:accent6>
        <a:srgbClr val="F0B142"/>
      </a:accent6>
      <a:hlink>
        <a:srgbClr val="F6C95A"/>
      </a:hlink>
      <a:folHlink>
        <a:srgbClr val="FDDEA8"/>
      </a:folHlink>
    </a:clrScheme>
    <a:fontScheme name="Digital4Sustainability">
      <a:majorFont>
        <a:latin typeface="Titillium Web Bold"/>
        <a:ea typeface="Arial"/>
        <a:cs typeface="Arial"/>
      </a:majorFont>
      <a:minorFont>
        <a:latin typeface="Poppin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fc93e6-bf05-48cb-aa36-2395bdf346bd">
      <Terms xmlns="http://schemas.microsoft.com/office/infopath/2007/PartnerControls"/>
    </lcf76f155ced4ddcb4097134ff3c332f>
    <TaxCatchAll xmlns="639edf70-f852-4d8c-8346-d7686623ab9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EF4B4743EAAB44B80B9A276A1C76EAA" ma:contentTypeVersion="12" ma:contentTypeDescription="Creare un nuovo documento." ma:contentTypeScope="" ma:versionID="a697c9bb7970050447cfe18d070b5f8e">
  <xsd:schema xmlns:xsd="http://www.w3.org/2001/XMLSchema" xmlns:xs="http://www.w3.org/2001/XMLSchema" xmlns:p="http://schemas.microsoft.com/office/2006/metadata/properties" xmlns:ns2="c8fc93e6-bf05-48cb-aa36-2395bdf346bd" xmlns:ns3="639edf70-f852-4d8c-8346-d7686623ab9a" targetNamespace="http://schemas.microsoft.com/office/2006/metadata/properties" ma:root="true" ma:fieldsID="87efad457c22412fd69e2597f00b546f" ns2:_="" ns3:_="">
    <xsd:import namespace="c8fc93e6-bf05-48cb-aa36-2395bdf346bd"/>
    <xsd:import namespace="639edf70-f852-4d8c-8346-d7686623ab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c93e6-bf05-48cb-aa36-2395bdf34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edf70-f852-4d8c-8346-d7686623ab9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df5887-5cd6-424e-8711-a779caaecf01}" ma:internalName="TaxCatchAll" ma:showField="CatchAllData" ma:web="639edf70-f852-4d8c-8346-d7686623a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9E4F8-E880-45DD-B8B5-3669E58F7A30}">
  <ds:schemaRefs>
    <ds:schemaRef ds:uri="http://schemas.microsoft.com/sharepoint/v3/contenttype/forms"/>
  </ds:schemaRefs>
</ds:datastoreItem>
</file>

<file path=customXml/itemProps3.xml><?xml version="1.0" encoding="utf-8"?>
<ds:datastoreItem xmlns:ds="http://schemas.openxmlformats.org/officeDocument/2006/customXml" ds:itemID="{C88BF5D0-6FCA-4A4B-B69B-530B15533853}">
  <ds:schemaRefs>
    <ds:schemaRef ds:uri="http://schemas.microsoft.com/office/2006/metadata/properties"/>
    <ds:schemaRef ds:uri="http://schemas.microsoft.com/office/infopath/2007/PartnerControls"/>
    <ds:schemaRef ds:uri="c8fc93e6-bf05-48cb-aa36-2395bdf346bd"/>
    <ds:schemaRef ds:uri="639edf70-f852-4d8c-8346-d7686623ab9a"/>
  </ds:schemaRefs>
</ds:datastoreItem>
</file>

<file path=customXml/itemProps4.xml><?xml version="1.0" encoding="utf-8"?>
<ds:datastoreItem xmlns:ds="http://schemas.openxmlformats.org/officeDocument/2006/customXml" ds:itemID="{6126EA40-B67A-44C4-A001-55EA18EC4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c93e6-bf05-48cb-aa36-2395bdf346bd"/>
    <ds:schemaRef ds:uri="639edf70-f852-4d8c-8346-d7686623a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27D542-789D-4A45-BA2D-DA60D8AA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3248</Words>
  <Characters>18519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Mahon</dc:creator>
  <cp:keywords/>
  <dc:description/>
  <cp:lastModifiedBy>Katarina Cicvarić</cp:lastModifiedBy>
  <cp:revision>7</cp:revision>
  <dcterms:created xsi:type="dcterms:W3CDTF">2026-04-16T07:52:00Z</dcterms:created>
  <dcterms:modified xsi:type="dcterms:W3CDTF">2026-04-21T14:30:00Z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0x0101004EF4B4743EAAB44B80B9A276A1C76EAA</vt:lpwstr>
  </property>
  <property fmtid="{D5CDD505-2E9C-101B-9397-08002B2CF9AE}" pid="3" name="GrammarlyDocumentId">
    <vt:lpwstr>2c9c00da01acd6d89239a128a941ad43efa167e35f4cfd104b93b0731d3eb80d</vt:lpwstr>
  </property>
</Properties>
</file>